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4786" w14:textId="38FDDBE3" w:rsidR="000E214D" w:rsidRPr="00F76786" w:rsidRDefault="005B735B" w:rsidP="00F76786">
      <w:pPr>
        <w:pStyle w:val="Heading1"/>
        <w:rPr>
          <w:rStyle w:val="Heading2Char"/>
          <w:b/>
          <w:bCs w:val="0"/>
          <w:sz w:val="60"/>
          <w:szCs w:val="60"/>
          <w:lang w:val="en-AU"/>
        </w:rPr>
      </w:pPr>
      <w:bookmarkStart w:id="0" w:name="_Toc122689909"/>
      <w:r w:rsidRPr="00F76786">
        <w:t xml:space="preserve">Psychosocial </w:t>
      </w:r>
      <w:r w:rsidR="00997A8D" w:rsidRPr="00F76786">
        <w:t>D</w:t>
      </w:r>
      <w:r w:rsidRPr="00F76786">
        <w:t xml:space="preserve">isability </w:t>
      </w:r>
      <w:r w:rsidR="000E214D" w:rsidRPr="00F76786">
        <w:t>Access</w:t>
      </w:r>
      <w:r w:rsidR="00F76786" w:rsidRPr="008407F0">
        <w:t xml:space="preserve"> </w:t>
      </w:r>
      <w:r w:rsidR="000E214D" w:rsidRPr="00F76786">
        <w:t>Factsheet</w:t>
      </w:r>
      <w:r w:rsidR="00A573E9" w:rsidRPr="00F76786">
        <w:t xml:space="preserve"> 3</w:t>
      </w:r>
      <w:r w:rsidRPr="00F76786">
        <w:t xml:space="preserve">: </w:t>
      </w:r>
      <w:r w:rsidR="000E214D" w:rsidRPr="00064CBD">
        <w:t>Lifetime support</w:t>
      </w:r>
      <w:r w:rsidR="000E214D" w:rsidRPr="00F76786">
        <w:rPr>
          <w:rStyle w:val="Heading2Char"/>
          <w:b/>
          <w:bCs w:val="0"/>
          <w:sz w:val="60"/>
          <w:szCs w:val="60"/>
          <w:lang w:val="en-AU"/>
        </w:rPr>
        <w:t xml:space="preserve"> </w:t>
      </w:r>
      <w:r w:rsidR="000E214D" w:rsidRPr="00064CBD">
        <w:t>and recovery for psychosocial disability in the NDIS</w:t>
      </w:r>
    </w:p>
    <w:p w14:paraId="19ABE871" w14:textId="0A9D691A" w:rsidR="005B735B" w:rsidRPr="00064CBD" w:rsidRDefault="005B735B" w:rsidP="00064CBD">
      <w:pPr>
        <w:pStyle w:val="Title"/>
      </w:pPr>
      <w:r w:rsidRPr="00064CBD">
        <w:rPr>
          <w:rStyle w:val="normaltextrun"/>
        </w:rPr>
        <w:t xml:space="preserve">This </w:t>
      </w:r>
      <w:r w:rsidRPr="00064CBD">
        <w:t xml:space="preserve">factsheet is </w:t>
      </w:r>
      <w:r w:rsidR="00BD39FD" w:rsidRPr="00064CBD">
        <w:t xml:space="preserve">part of </w:t>
      </w:r>
      <w:r w:rsidRPr="00064CBD">
        <w:t xml:space="preserve">a series </w:t>
      </w:r>
      <w:r w:rsidR="000773E2" w:rsidRPr="00064CBD">
        <w:t xml:space="preserve">about </w:t>
      </w:r>
      <w:r w:rsidRPr="00064CBD">
        <w:t>access to the National Disability Insurance Scheme (NDIS) for people with psychosocial disability.</w:t>
      </w:r>
    </w:p>
    <w:p w14:paraId="270C1649" w14:textId="142F0AAC" w:rsidR="000E214D" w:rsidRPr="00064CBD" w:rsidDel="00F81000" w:rsidRDefault="00A924D5" w:rsidP="00064CBD">
      <w:pPr>
        <w:pStyle w:val="Title"/>
        <w:rPr>
          <w:rStyle w:val="normaltextrun"/>
          <w:b/>
        </w:rPr>
      </w:pPr>
      <w:r w:rsidRPr="00064CBD">
        <w:rPr>
          <w:rStyle w:val="normaltextrun"/>
        </w:rPr>
        <w:t xml:space="preserve">It </w:t>
      </w:r>
      <w:r w:rsidR="000E214D" w:rsidRPr="00064CBD">
        <w:rPr>
          <w:rStyle w:val="normaltextrun"/>
        </w:rPr>
        <w:t xml:space="preserve">is for people with psychosocial disability who are thinking about whether they should apply for the NDIS. It explains the </w:t>
      </w:r>
      <w:r w:rsidR="00A260AC">
        <w:rPr>
          <w:rStyle w:val="normaltextrun"/>
        </w:rPr>
        <w:t xml:space="preserve">terms </w:t>
      </w:r>
      <w:r w:rsidR="000E214D" w:rsidRPr="00064CBD">
        <w:rPr>
          <w:rStyle w:val="normaltextrun"/>
        </w:rPr>
        <w:t xml:space="preserve">'permanence' and 'recovery' in the NDIS and how to understand these as a </w:t>
      </w:r>
      <w:r w:rsidR="00A260AC">
        <w:rPr>
          <w:rStyle w:val="normaltextrun"/>
        </w:rPr>
        <w:t>person</w:t>
      </w:r>
      <w:r w:rsidR="00A260AC" w:rsidRPr="00064CBD">
        <w:rPr>
          <w:rStyle w:val="normaltextrun"/>
        </w:rPr>
        <w:t xml:space="preserve"> </w:t>
      </w:r>
      <w:r w:rsidR="000E214D" w:rsidRPr="00064CBD">
        <w:rPr>
          <w:rStyle w:val="normaltextrun"/>
        </w:rPr>
        <w:t>with psychosocial disability.</w:t>
      </w:r>
    </w:p>
    <w:p w14:paraId="6D45846A" w14:textId="33D6CA7C" w:rsidR="00150F7B" w:rsidRDefault="000E214D" w:rsidP="000E214D">
      <w:r w:rsidRPr="005A5010" w:rsidDel="00DF5455">
        <w:t xml:space="preserve">To </w:t>
      </w:r>
      <w:r w:rsidRPr="005A5010" w:rsidDel="0007235A">
        <w:t xml:space="preserve">receive </w:t>
      </w:r>
      <w:r w:rsidR="00B555A7">
        <w:t xml:space="preserve">NDIS </w:t>
      </w:r>
      <w:r w:rsidRPr="005A5010" w:rsidDel="0007235A">
        <w:t>support</w:t>
      </w:r>
      <w:r w:rsidDel="0007235A">
        <w:t xml:space="preserve"> </w:t>
      </w:r>
      <w:r w:rsidRPr="005A5010" w:rsidDel="0007235A">
        <w:t xml:space="preserve">as a </w:t>
      </w:r>
      <w:r w:rsidRPr="005A5010" w:rsidDel="00DF5455">
        <w:t>participant</w:t>
      </w:r>
      <w:r w:rsidRPr="005A5010" w:rsidDel="00834D9E">
        <w:t xml:space="preserve">, </w:t>
      </w:r>
      <w:r>
        <w:t xml:space="preserve">the </w:t>
      </w:r>
      <w:hyperlink r:id="rId7" w:history="1">
        <w:r w:rsidRPr="000B6404">
          <w:rPr>
            <w:rStyle w:val="Hyperlink"/>
          </w:rPr>
          <w:t>NDIS Act</w:t>
        </w:r>
      </w:hyperlink>
      <w:r>
        <w:t xml:space="preserve"> says that </w:t>
      </w:r>
      <w:r w:rsidRPr="005A5010" w:rsidDel="00834D9E">
        <w:t>a person must</w:t>
      </w:r>
      <w:r w:rsidR="005C0B68">
        <w:t xml:space="preserve"> </w:t>
      </w:r>
      <w:r w:rsidR="006C11F8">
        <w:t xml:space="preserve">give </w:t>
      </w:r>
      <w:r w:rsidDel="00DF5455">
        <w:t>evidence</w:t>
      </w:r>
      <w:r w:rsidRPr="005A5010" w:rsidDel="00DF5455">
        <w:t xml:space="preserve"> their impairment from their mental health condition is likely to </w:t>
      </w:r>
      <w:r w:rsidDel="00DF5455">
        <w:t xml:space="preserve">be </w:t>
      </w:r>
      <w:r>
        <w:t>permanent.</w:t>
      </w:r>
    </w:p>
    <w:p w14:paraId="15BFB93A" w14:textId="00F25F7A" w:rsidR="000E214D" w:rsidRDefault="000E214D" w:rsidP="000E214D">
      <w:r>
        <w:t xml:space="preserve">This means it is </w:t>
      </w:r>
      <w:r w:rsidDel="00284D18">
        <w:t xml:space="preserve">likely to </w:t>
      </w:r>
      <w:r w:rsidRPr="005A5010" w:rsidDel="00284D18">
        <w:t>remain across their lifetime</w:t>
      </w:r>
      <w:r w:rsidDel="00284D18">
        <w:t>.</w:t>
      </w:r>
    </w:p>
    <w:p w14:paraId="77319D37" w14:textId="078844E8" w:rsidR="000E214D" w:rsidDel="00DF5455" w:rsidRDefault="000E214D" w:rsidP="000E214D">
      <w:r w:rsidRPr="00FC7729">
        <w:t>Saying that you have a psychosocial disability</w:t>
      </w:r>
      <w:r>
        <w:t xml:space="preserve"> that is ‘likely to be permanent’</w:t>
      </w:r>
      <w:r w:rsidRPr="00FC7729">
        <w:t xml:space="preserve"> does not change who you are, your experiences, or your ability to live a meaningful and contributing life. It may help show </w:t>
      </w:r>
      <w:r w:rsidR="001A6E11">
        <w:t xml:space="preserve">us </w:t>
      </w:r>
      <w:r w:rsidRPr="00FC7729">
        <w:t xml:space="preserve">how your mental health condition affects your </w:t>
      </w:r>
      <w:r w:rsidR="00973B3E" w:rsidRPr="00FC7729">
        <w:t>life and</w:t>
      </w:r>
      <w:r w:rsidRPr="00FC7729">
        <w:t xml:space="preserve"> may help </w:t>
      </w:r>
      <w:r w:rsidR="00E71D6E">
        <w:t xml:space="preserve">us </w:t>
      </w:r>
      <w:r w:rsidR="001A6E11">
        <w:t xml:space="preserve">to </w:t>
      </w:r>
      <w:r w:rsidRPr="00FC7729">
        <w:t>support you.</w:t>
      </w:r>
    </w:p>
    <w:p w14:paraId="45693B32" w14:textId="77777777" w:rsidR="000E214D" w:rsidRDefault="000E214D" w:rsidP="000E214D">
      <w:r>
        <w:t xml:space="preserve">If you become </w:t>
      </w:r>
      <w:proofErr w:type="gramStart"/>
      <w:r>
        <w:t>an</w:t>
      </w:r>
      <w:proofErr w:type="gramEnd"/>
      <w:r>
        <w:t xml:space="preserve"> NDIS participant with psychosocial disability, t</w:t>
      </w:r>
      <w:r w:rsidRPr="005A5010" w:rsidDel="000A1D94">
        <w:t>he National Disability Insurance Agency (NDIA)</w:t>
      </w:r>
      <w:r>
        <w:t xml:space="preserve"> will fund reasonable and necessary supports to support you with your psychosocial recovery.</w:t>
      </w:r>
    </w:p>
    <w:p w14:paraId="2A1CD524" w14:textId="1EF36677" w:rsidR="000E214D" w:rsidRPr="00FE3C44" w:rsidDel="003B6FE6" w:rsidRDefault="000E214D" w:rsidP="00BC087D">
      <w:pPr>
        <w:pStyle w:val="Heading2"/>
      </w:pPr>
      <w:r w:rsidDel="003B6FE6">
        <w:lastRenderedPageBreak/>
        <w:t xml:space="preserve">What </w:t>
      </w:r>
      <w:r w:rsidR="00886F3B">
        <w:t xml:space="preserve">we </w:t>
      </w:r>
      <w:r w:rsidDel="003B6FE6">
        <w:t>mean by psychosocial recovery</w:t>
      </w:r>
    </w:p>
    <w:p w14:paraId="2F29A11E" w14:textId="334E14CC" w:rsidR="000E214D" w:rsidDel="00163CAA" w:rsidRDefault="00886F3B" w:rsidP="000E214D">
      <w:r>
        <w:t xml:space="preserve">We are </w:t>
      </w:r>
      <w:r w:rsidR="000E214D" w:rsidRPr="00001C42" w:rsidDel="008B01DF">
        <w:t xml:space="preserve">committed to supporting a person’s recovery. </w:t>
      </w:r>
      <w:r w:rsidR="000E214D" w:rsidRPr="00001C42" w:rsidDel="005226BD">
        <w:t xml:space="preserve">A founding principle of the </w:t>
      </w:r>
      <w:r w:rsidR="000E214D" w:rsidDel="00163CAA">
        <w:t>NDIS Act</w:t>
      </w:r>
      <w:r w:rsidR="009471E9">
        <w:t xml:space="preserve"> is</w:t>
      </w:r>
      <w:r w:rsidR="000E214D" w:rsidRPr="00001C42" w:rsidDel="00163CAA">
        <w:t>:</w:t>
      </w:r>
    </w:p>
    <w:p w14:paraId="6B16C9F9" w14:textId="6E26F5EF" w:rsidR="000E214D" w:rsidRPr="0089017E" w:rsidDel="00163CAA" w:rsidRDefault="000E214D" w:rsidP="000E214D">
      <w:pPr>
        <w:ind w:left="720"/>
      </w:pPr>
      <w:r w:rsidRPr="0089017E" w:rsidDel="00163CAA">
        <w:t>People with disability should be supported to participate in and contribute to social and economic life to the extent of their ability</w:t>
      </w:r>
      <w:r w:rsidR="00337E7E">
        <w:t>.</w:t>
      </w:r>
      <w:r w:rsidR="00270C3B">
        <w:rPr>
          <w:rStyle w:val="FootnoteReference"/>
        </w:rPr>
        <w:footnoteReference w:id="2"/>
      </w:r>
    </w:p>
    <w:p w14:paraId="471C0DF5" w14:textId="082B7644" w:rsidR="00A92ECF" w:rsidRDefault="00A94035" w:rsidP="000E214D">
      <w:r>
        <w:t>Psychosocial</w:t>
      </w:r>
      <w:r w:rsidR="000E214D" w:rsidRPr="00416531" w:rsidDel="00163CAA">
        <w:t xml:space="preserve"> recovery </w:t>
      </w:r>
      <w:r w:rsidR="000E214D">
        <w:t xml:space="preserve">is not about living completely free of mental health symptoms. </w:t>
      </w:r>
    </w:p>
    <w:p w14:paraId="7CA9ED6F" w14:textId="4EC12FAB" w:rsidR="00A92ECF" w:rsidRDefault="000E214D" w:rsidP="000E214D">
      <w:r>
        <w:t>Recovery</w:t>
      </w:r>
      <w:r w:rsidRPr="00416531">
        <w:t xml:space="preserve"> </w:t>
      </w:r>
      <w:r w:rsidRPr="00416531" w:rsidDel="00163CAA">
        <w:t xml:space="preserve">means a person </w:t>
      </w:r>
      <w:proofErr w:type="gramStart"/>
      <w:r w:rsidRPr="00416531" w:rsidDel="00163CAA">
        <w:t>is able to</w:t>
      </w:r>
      <w:proofErr w:type="gramEnd"/>
      <w:r w:rsidR="00A92ECF">
        <w:t>:</w:t>
      </w:r>
    </w:p>
    <w:p w14:paraId="62F47814" w14:textId="663050AD" w:rsidR="00A92ECF" w:rsidRDefault="00703C8C" w:rsidP="00A92ECF">
      <w:pPr>
        <w:pStyle w:val="ListParagraph"/>
        <w:numPr>
          <w:ilvl w:val="0"/>
          <w:numId w:val="33"/>
        </w:numPr>
      </w:pPr>
      <w:r w:rsidRPr="00416531" w:rsidDel="00163CAA">
        <w:t>regain control of</w:t>
      </w:r>
      <w:r>
        <w:t xml:space="preserve"> </w:t>
      </w:r>
      <w:r w:rsidR="000E214D" w:rsidRPr="00416531" w:rsidDel="00163CAA">
        <w:t>their identity and life</w:t>
      </w:r>
    </w:p>
    <w:p w14:paraId="0A5933D1" w14:textId="68DE4663" w:rsidR="00A92ECF" w:rsidRDefault="000E214D" w:rsidP="00A92ECF">
      <w:pPr>
        <w:pStyle w:val="ListParagraph"/>
        <w:numPr>
          <w:ilvl w:val="0"/>
          <w:numId w:val="33"/>
        </w:numPr>
      </w:pPr>
      <w:r w:rsidRPr="00416531" w:rsidDel="00163CAA">
        <w:t xml:space="preserve">have hope for their </w:t>
      </w:r>
      <w:proofErr w:type="gramStart"/>
      <w:r w:rsidRPr="00416531" w:rsidDel="00163CAA">
        <w:t>life</w:t>
      </w:r>
      <w:proofErr w:type="gramEnd"/>
    </w:p>
    <w:p w14:paraId="644F39A2" w14:textId="5EC040EF" w:rsidR="000E214D" w:rsidRDefault="000E214D">
      <w:pPr>
        <w:pStyle w:val="ListParagraph"/>
        <w:numPr>
          <w:ilvl w:val="0"/>
          <w:numId w:val="33"/>
        </w:numPr>
      </w:pPr>
      <w:r w:rsidRPr="00416531" w:rsidDel="00163CAA">
        <w:t xml:space="preserve">live a life </w:t>
      </w:r>
      <w:r w:rsidR="00A92ECF">
        <w:t xml:space="preserve">with </w:t>
      </w:r>
      <w:r w:rsidRPr="00416531" w:rsidDel="00163CAA">
        <w:t>meaning</w:t>
      </w:r>
      <w:r w:rsidR="00A92ECF">
        <w:t xml:space="preserve">, </w:t>
      </w:r>
      <w:r w:rsidRPr="00416531" w:rsidDel="00163CAA">
        <w:t>whether through work, relationships, spirituality, community engagement</w:t>
      </w:r>
      <w:r w:rsidR="004A15DA">
        <w:t>,</w:t>
      </w:r>
      <w:r w:rsidRPr="00416531" w:rsidDel="00163CAA">
        <w:t xml:space="preserve"> or some or all of these</w:t>
      </w:r>
      <w:r w:rsidR="00C33998">
        <w:rPr>
          <w:rStyle w:val="FootnoteReference"/>
        </w:rPr>
        <w:footnoteReference w:id="3"/>
      </w:r>
      <w:r w:rsidRPr="00416531" w:rsidDel="00163CAA">
        <w:t>.</w:t>
      </w:r>
    </w:p>
    <w:p w14:paraId="7D80B856" w14:textId="02D835C2" w:rsidR="003320EB" w:rsidRDefault="003320EB" w:rsidP="003320EB">
      <w:r>
        <w:t>This is also known as personal recovery.</w:t>
      </w:r>
    </w:p>
    <w:p w14:paraId="4E62F682" w14:textId="07F2098E" w:rsidR="000E214D" w:rsidDel="00E90C02" w:rsidRDefault="000E214D" w:rsidP="00D2582F">
      <w:pPr>
        <w:pStyle w:val="Heading3"/>
      </w:pPr>
      <w:r w:rsidRPr="00763BDA">
        <w:t>Psychosocial Disability Recovery-Oriented Framework</w:t>
      </w:r>
    </w:p>
    <w:p w14:paraId="1663D6E2" w14:textId="6C0773C6" w:rsidR="00DF7EDA" w:rsidRDefault="004A15DA" w:rsidP="000E214D">
      <w:r>
        <w:t xml:space="preserve">We are </w:t>
      </w:r>
      <w:r w:rsidR="000E214D" w:rsidDel="00E90C02">
        <w:t xml:space="preserve">committed to improving the experience of participants with psychosocial disability in the Scheme. </w:t>
      </w:r>
    </w:p>
    <w:p w14:paraId="4597C054" w14:textId="66F4E6DD" w:rsidR="000E214D" w:rsidDel="00E90C02" w:rsidRDefault="000E214D" w:rsidP="000E214D">
      <w:r w:rsidDel="00E90C02">
        <w:t xml:space="preserve">In December 2021, the </w:t>
      </w:r>
      <w:r w:rsidRPr="005804D5" w:rsidDel="00E90C02">
        <w:t xml:space="preserve">NDIA released the </w:t>
      </w:r>
      <w:hyperlink r:id="rId8" w:history="1">
        <w:r w:rsidRPr="005804D5" w:rsidDel="00E90C02">
          <w:rPr>
            <w:rStyle w:val="Hyperlink"/>
          </w:rPr>
          <w:t>Psychosocial Disability Recovery-Oriented Framework (Recovery Framework)</w:t>
        </w:r>
      </w:hyperlink>
      <w:r w:rsidRPr="005804D5" w:rsidDel="00E90C02">
        <w:t>.</w:t>
      </w:r>
    </w:p>
    <w:p w14:paraId="4B5FF7CD" w14:textId="569C71CA" w:rsidR="009D5983" w:rsidRDefault="000E214D" w:rsidP="000E214D">
      <w:r w:rsidDel="00E90C02">
        <w:t xml:space="preserve">The </w:t>
      </w:r>
      <w:r w:rsidR="008C4C2A">
        <w:t xml:space="preserve">Recovery </w:t>
      </w:r>
      <w:r w:rsidDel="00E90C02">
        <w:t xml:space="preserve">Framework </w:t>
      </w:r>
      <w:r w:rsidR="003B4B7F">
        <w:t xml:space="preserve">aims </w:t>
      </w:r>
      <w:r w:rsidDel="00E90C02">
        <w:t>to improve the responsiveness to</w:t>
      </w:r>
      <w:r w:rsidR="00533A0D">
        <w:t>,</w:t>
      </w:r>
      <w:r w:rsidDel="00E90C02">
        <w:t xml:space="preserve"> and experience of</w:t>
      </w:r>
      <w:r w:rsidR="00533A0D">
        <w:t>,</w:t>
      </w:r>
      <w:r w:rsidDel="00E90C02">
        <w:t xml:space="preserve"> NDIS participants with psychosocial disability.</w:t>
      </w:r>
    </w:p>
    <w:p w14:paraId="3B3FBFFB" w14:textId="435DDF2F" w:rsidR="000E214D" w:rsidRDefault="00D85C87" w:rsidP="000E214D">
      <w:r>
        <w:t xml:space="preserve">It will deliver </w:t>
      </w:r>
      <w:r w:rsidR="000E214D" w:rsidDel="00E90C02">
        <w:t>meaningful change and better outcomes for participants living with psychosocial disability</w:t>
      </w:r>
      <w:r w:rsidR="00C62EF1">
        <w:t>.</w:t>
      </w:r>
    </w:p>
    <w:p w14:paraId="6FD66F1A" w14:textId="23F77637" w:rsidR="009D5983" w:rsidRPr="001C4267" w:rsidRDefault="5FB57F2B" w:rsidP="001C4267">
      <w:r>
        <w:t xml:space="preserve">We also acknowledge the important contribution of families, friends and peer </w:t>
      </w:r>
      <w:r w:rsidR="004D4D08">
        <w:t>s</w:t>
      </w:r>
      <w:r w:rsidR="000E214D">
        <w:t>upports in a person’s recovery journey.</w:t>
      </w:r>
    </w:p>
    <w:p w14:paraId="60CF76D2" w14:textId="2BE65E83" w:rsidR="000E214D" w:rsidRDefault="000E214D" w:rsidP="00B80665">
      <w:pPr>
        <w:pStyle w:val="Heading3"/>
      </w:pPr>
      <w:r>
        <w:t>Will you likely need NDIS support for your whole life</w:t>
      </w:r>
      <w:r w:rsidR="00F523E4">
        <w:t>?</w:t>
      </w:r>
    </w:p>
    <w:p w14:paraId="3F47DBBB" w14:textId="22202C48" w:rsidR="00762299" w:rsidRDefault="000E214D" w:rsidP="000E214D">
      <w:r>
        <w:t xml:space="preserve">To </w:t>
      </w:r>
      <w:r w:rsidR="00FD59F9">
        <w:t>become</w:t>
      </w:r>
      <w:r>
        <w:t xml:space="preserve"> an NDIS </w:t>
      </w:r>
      <w:r w:rsidR="002979FB">
        <w:t>p</w:t>
      </w:r>
      <w:r>
        <w:t>articipant</w:t>
      </w:r>
      <w:r w:rsidR="001A43EF">
        <w:t xml:space="preserve"> under the </w:t>
      </w:r>
      <w:hyperlink r:id="rId9" w:history="1">
        <w:r w:rsidR="001A43EF" w:rsidRPr="00012696">
          <w:rPr>
            <w:rStyle w:val="Hyperlink"/>
          </w:rPr>
          <w:t>disability criteria</w:t>
        </w:r>
      </w:hyperlink>
      <w:r>
        <w:t xml:space="preserve">, you must be likely to </w:t>
      </w:r>
      <w:r w:rsidR="003C15E4">
        <w:t xml:space="preserve">have an impairment </w:t>
      </w:r>
      <w:r w:rsidR="00762299">
        <w:t xml:space="preserve">that </w:t>
      </w:r>
      <w:r w:rsidR="003C15E4">
        <w:t>is p</w:t>
      </w:r>
      <w:r w:rsidR="00CD0408">
        <w:t xml:space="preserve">ermanent, or </w:t>
      </w:r>
      <w:r w:rsidR="005F2D46">
        <w:t xml:space="preserve">likely to last </w:t>
      </w:r>
      <w:r w:rsidR="00CD0408">
        <w:t>for your whole life</w:t>
      </w:r>
      <w:r>
        <w:t>.</w:t>
      </w:r>
    </w:p>
    <w:p w14:paraId="120E3EE4" w14:textId="312CD0A7" w:rsidR="000E214D" w:rsidRDefault="00FD59F9" w:rsidP="000E214D">
      <w:r>
        <w:lastRenderedPageBreak/>
        <w:t>This means your mental health condition</w:t>
      </w:r>
      <w:r w:rsidR="00315FFA">
        <w:t xml:space="preserve"> </w:t>
      </w:r>
      <w:r>
        <w:t xml:space="preserve">is likely to </w:t>
      </w:r>
      <w:r w:rsidR="00B061BB">
        <w:t xml:space="preserve">have </w:t>
      </w:r>
      <w:r w:rsidR="001852AC">
        <w:t xml:space="preserve">a </w:t>
      </w:r>
      <w:r>
        <w:t>lifelong impact</w:t>
      </w:r>
      <w:r w:rsidR="00B061BB">
        <w:t xml:space="preserve"> on your ability to function</w:t>
      </w:r>
      <w:r>
        <w:t xml:space="preserve">. </w:t>
      </w:r>
    </w:p>
    <w:p w14:paraId="601DF56E" w14:textId="61A2E6EC" w:rsidR="00DA7C18" w:rsidRDefault="000E214D" w:rsidP="000E214D">
      <w:r>
        <w:t>NDIS supports help you</w:t>
      </w:r>
      <w:r w:rsidR="00DA7C18">
        <w:t>:</w:t>
      </w:r>
    </w:p>
    <w:p w14:paraId="4A7CAA8A" w14:textId="096B0921" w:rsidR="00ED3302" w:rsidRDefault="000E214D" w:rsidP="00DA7C18">
      <w:pPr>
        <w:pStyle w:val="ListParagraph"/>
        <w:numPr>
          <w:ilvl w:val="0"/>
          <w:numId w:val="34"/>
        </w:numPr>
      </w:pPr>
      <w:r>
        <w:t xml:space="preserve">build or maintain your functional capacity and </w:t>
      </w:r>
      <w:proofErr w:type="gramStart"/>
      <w:r>
        <w:t>independence</w:t>
      </w:r>
      <w:proofErr w:type="gramEnd"/>
    </w:p>
    <w:p w14:paraId="478F7A2F" w14:textId="448E8976" w:rsidR="000E214D" w:rsidRDefault="000E214D" w:rsidP="0068570E">
      <w:pPr>
        <w:pStyle w:val="ListParagraph"/>
        <w:numPr>
          <w:ilvl w:val="0"/>
          <w:numId w:val="34"/>
        </w:numPr>
      </w:pPr>
      <w:r>
        <w:t xml:space="preserve">work, </w:t>
      </w:r>
      <w:proofErr w:type="gramStart"/>
      <w:r>
        <w:t>study</w:t>
      </w:r>
      <w:proofErr w:type="gramEnd"/>
      <w:r>
        <w:t xml:space="preserve"> or take part in social life.</w:t>
      </w:r>
    </w:p>
    <w:p w14:paraId="06FAAC32" w14:textId="260AE55F" w:rsidR="000E214D" w:rsidRDefault="00D84B5F" w:rsidP="000E214D">
      <w:r>
        <w:t>I</w:t>
      </w:r>
      <w:r w:rsidR="000E214D">
        <w:t xml:space="preserve">f your needs </w:t>
      </w:r>
      <w:r w:rsidR="00ED3302">
        <w:t xml:space="preserve">change </w:t>
      </w:r>
      <w:r w:rsidR="000E214D">
        <w:t xml:space="preserve">over time or </w:t>
      </w:r>
      <w:r>
        <w:t>the</w:t>
      </w:r>
      <w:r w:rsidR="00D57AB2">
        <w:t>y</w:t>
      </w:r>
      <w:r>
        <w:t xml:space="preserve"> only change </w:t>
      </w:r>
      <w:r w:rsidR="00ED3302">
        <w:t>sometimes</w:t>
      </w:r>
      <w:r w:rsidR="000E214D">
        <w:t xml:space="preserve">, we may still consider </w:t>
      </w:r>
      <w:r w:rsidR="00CD0408">
        <w:t>your impairment is</w:t>
      </w:r>
      <w:r w:rsidR="00413D9B">
        <w:t xml:space="preserve"> </w:t>
      </w:r>
      <w:r w:rsidR="00CD0408">
        <w:t>permanent</w:t>
      </w:r>
      <w:r w:rsidR="00C01DA4">
        <w:t>, or likely to be</w:t>
      </w:r>
      <w:r w:rsidR="000E214D">
        <w:t>.</w:t>
      </w:r>
      <w:r w:rsidR="00952009">
        <w:t xml:space="preserve"> </w:t>
      </w:r>
      <w:r w:rsidR="000E214D">
        <w:t xml:space="preserve">We </w:t>
      </w:r>
      <w:r w:rsidR="00402BC2">
        <w:t xml:space="preserve">think about </w:t>
      </w:r>
      <w:r w:rsidR="000E214D">
        <w:t xml:space="preserve">your </w:t>
      </w:r>
      <w:r w:rsidR="006D718D">
        <w:t xml:space="preserve">whole </w:t>
      </w:r>
      <w:r w:rsidR="000E214D">
        <w:t xml:space="preserve">situation to answer this question. </w:t>
      </w:r>
    </w:p>
    <w:p w14:paraId="59AC9C55" w14:textId="657AE956" w:rsidR="000E214D" w:rsidRDefault="000E214D" w:rsidP="000E214D">
      <w:r>
        <w:t>When we decide if you</w:t>
      </w:r>
      <w:r w:rsidR="006D718D">
        <w:t xml:space="preserve"> wi</w:t>
      </w:r>
      <w:r>
        <w:t>ll likely need support under the NDIS for your whole life, we</w:t>
      </w:r>
      <w:r w:rsidR="00DA459E">
        <w:t xml:space="preserve"> think about</w:t>
      </w:r>
      <w:r>
        <w:t>:</w:t>
      </w:r>
    </w:p>
    <w:p w14:paraId="4DF63C20" w14:textId="77777777" w:rsidR="000E214D" w:rsidRDefault="000E214D" w:rsidP="000E214D">
      <w:pPr>
        <w:pStyle w:val="ListParagraph"/>
        <w:numPr>
          <w:ilvl w:val="0"/>
          <w:numId w:val="27"/>
        </w:numPr>
        <w:spacing w:after="120" w:line="276" w:lineRule="auto"/>
      </w:pPr>
      <w:r>
        <w:t xml:space="preserve">your life </w:t>
      </w:r>
      <w:proofErr w:type="gramStart"/>
      <w:r>
        <w:t>circumstances</w:t>
      </w:r>
      <w:proofErr w:type="gramEnd"/>
    </w:p>
    <w:p w14:paraId="7A6D69E5" w14:textId="01C5EB48" w:rsidR="000E214D" w:rsidRDefault="000E214D" w:rsidP="000E214D">
      <w:pPr>
        <w:pStyle w:val="ListParagraph"/>
        <w:numPr>
          <w:ilvl w:val="0"/>
          <w:numId w:val="27"/>
        </w:numPr>
        <w:spacing w:after="120" w:line="276" w:lineRule="auto"/>
      </w:pPr>
      <w:r>
        <w:t>the nature of your support needs</w:t>
      </w:r>
    </w:p>
    <w:p w14:paraId="4C64A6D2" w14:textId="245372E9" w:rsidR="004D4D08" w:rsidRDefault="000E214D" w:rsidP="004D4D08">
      <w:pPr>
        <w:pStyle w:val="ListParagraph"/>
        <w:numPr>
          <w:ilvl w:val="0"/>
          <w:numId w:val="27"/>
        </w:numPr>
        <w:spacing w:after="120" w:line="276" w:lineRule="auto"/>
      </w:pPr>
      <w:r>
        <w:t xml:space="preserve">whether </w:t>
      </w:r>
      <w:r w:rsidR="00A22741">
        <w:t xml:space="preserve">the NDIS is best to meet </w:t>
      </w:r>
      <w:r>
        <w:t>your needs</w:t>
      </w:r>
      <w:r w:rsidR="00A22741">
        <w:t>,</w:t>
      </w:r>
      <w:r>
        <w:t xml:space="preserve"> or other government and community services.</w:t>
      </w:r>
    </w:p>
    <w:p w14:paraId="3168060D" w14:textId="68B0F53D" w:rsidR="004D4D08" w:rsidRDefault="00DD50FE" w:rsidP="00DD50FE">
      <w:r w:rsidRPr="00277936">
        <w:t xml:space="preserve">You may </w:t>
      </w:r>
      <w:r>
        <w:t xml:space="preserve">also </w:t>
      </w:r>
      <w:r w:rsidRPr="00277936">
        <w:t>be eligible</w:t>
      </w:r>
      <w:r>
        <w:t xml:space="preserve"> for the NDIS under the </w:t>
      </w:r>
      <w:hyperlink r:id="rId10" w:history="1">
        <w:r w:rsidRPr="000A21F4">
          <w:rPr>
            <w:rStyle w:val="Hyperlink"/>
          </w:rPr>
          <w:t>early intervention requirements</w:t>
        </w:r>
      </w:hyperlink>
      <w:r w:rsidRPr="00277936">
        <w:t xml:space="preserve"> if you need some supports now to reduce your future need for support.</w:t>
      </w:r>
      <w:r>
        <w:t xml:space="preserve"> You can visit the </w:t>
      </w:r>
      <w:hyperlink r:id="rId11" w:history="1">
        <w:r w:rsidRPr="00097AB2">
          <w:rPr>
            <w:rStyle w:val="Hyperlink"/>
          </w:rPr>
          <w:t>Am I eligible</w:t>
        </w:r>
      </w:hyperlink>
      <w:r w:rsidRPr="00527C32">
        <w:t xml:space="preserve"> page</w:t>
      </w:r>
      <w:r>
        <w:t xml:space="preserve"> on the NDIS website for more information.</w:t>
      </w:r>
    </w:p>
    <w:p w14:paraId="3B88B76D" w14:textId="77777777" w:rsidR="000E214D" w:rsidRDefault="000E214D" w:rsidP="00B80665">
      <w:pPr>
        <w:pStyle w:val="Heading3"/>
      </w:pPr>
      <w:r>
        <w:t>Lifelong impact of mental health conditions</w:t>
      </w:r>
    </w:p>
    <w:p w14:paraId="06F1A652" w14:textId="3F0C61F7" w:rsidR="000E214D" w:rsidRPr="002E711D" w:rsidRDefault="000E214D" w:rsidP="000E214D">
      <w:r>
        <w:t xml:space="preserve">Living with a mental health condition </w:t>
      </w:r>
      <w:r w:rsidR="00E939C4">
        <w:t xml:space="preserve">may </w:t>
      </w:r>
      <w:r>
        <w:t xml:space="preserve">be lifelong, but the </w:t>
      </w:r>
      <w:r w:rsidR="00971823">
        <w:t xml:space="preserve">impacts </w:t>
      </w:r>
      <w:r>
        <w:t xml:space="preserve">of the </w:t>
      </w:r>
      <w:r w:rsidRPr="003A3B96">
        <w:rPr>
          <w:b/>
          <w:bCs/>
        </w:rPr>
        <w:t>impairment</w:t>
      </w:r>
      <w:r>
        <w:t xml:space="preserve"> may not.</w:t>
      </w:r>
    </w:p>
    <w:p w14:paraId="7F864378" w14:textId="087C80B7" w:rsidR="000E214D" w:rsidRDefault="002215B8" w:rsidP="000E214D">
      <w:r>
        <w:t xml:space="preserve">Your impairment also must meet the NDIS eligibility requirements. </w:t>
      </w:r>
      <w:r w:rsidR="000E214D">
        <w:t>For example, you may have an impairment caused by a chronic health condition</w:t>
      </w:r>
      <w:r w:rsidR="00CC47FE">
        <w:t xml:space="preserve"> which </w:t>
      </w:r>
      <w:r w:rsidR="00DD50FE">
        <w:t>may be</w:t>
      </w:r>
      <w:r w:rsidR="007D4ED5">
        <w:t xml:space="preserve"> </w:t>
      </w:r>
      <w:r w:rsidR="00CC47FE">
        <w:t xml:space="preserve">best </w:t>
      </w:r>
      <w:r w:rsidR="000E214D">
        <w:t xml:space="preserve">managed </w:t>
      </w:r>
      <w:r w:rsidR="00DD50FE">
        <w:t xml:space="preserve">or treated </w:t>
      </w:r>
      <w:r w:rsidR="000E214D">
        <w:t>through the health system.</w:t>
      </w:r>
    </w:p>
    <w:p w14:paraId="5CD74ED3" w14:textId="63603CE8" w:rsidR="000E214D" w:rsidRDefault="000E214D" w:rsidP="000E214D">
      <w:r>
        <w:t>If this is the case, we may decide that you</w:t>
      </w:r>
      <w:r w:rsidR="002127B9">
        <w:t>r impairment do</w:t>
      </w:r>
      <w:r w:rsidR="008C7FF0">
        <w:t>es not meet the eligibility requirements under the NDIS.</w:t>
      </w:r>
      <w:r>
        <w:t xml:space="preserve"> </w:t>
      </w:r>
    </w:p>
    <w:p w14:paraId="4AF7D4C9" w14:textId="0A983A63" w:rsidR="000E214D" w:rsidRDefault="0012674A" w:rsidP="000E214D">
      <w:r>
        <w:t xml:space="preserve">We </w:t>
      </w:r>
      <w:r w:rsidR="000E214D" w:rsidRPr="00001C42" w:rsidDel="00234E69">
        <w:t xml:space="preserve">need evidence </w:t>
      </w:r>
      <w:r w:rsidR="000E214D" w:rsidRPr="002979FB" w:rsidDel="00234E69">
        <w:t>that the impairment caused</w:t>
      </w:r>
      <w:r w:rsidR="000E214D" w:rsidRPr="00001C42" w:rsidDel="00234E69">
        <w:t xml:space="preserve"> by the mental health condition is likely to remain across </w:t>
      </w:r>
      <w:r w:rsidR="000E214D">
        <w:t xml:space="preserve">a </w:t>
      </w:r>
      <w:r w:rsidR="000E214D" w:rsidRPr="00001C42" w:rsidDel="00234E69">
        <w:t xml:space="preserve">person’s lifetime. </w:t>
      </w:r>
      <w:r w:rsidR="00996774">
        <w:t xml:space="preserve">However, </w:t>
      </w:r>
      <w:r w:rsidR="00B87561">
        <w:t xml:space="preserve">this does not reflect </w:t>
      </w:r>
      <w:r w:rsidR="008B5B4E">
        <w:t xml:space="preserve">on whether a </w:t>
      </w:r>
      <w:r w:rsidR="000E214D" w:rsidRPr="00001C42" w:rsidDel="00234E69">
        <w:t>person has achieved their best possible version of personal and emotional wellbeing</w:t>
      </w:r>
      <w:r w:rsidR="000E214D">
        <w:t>.</w:t>
      </w:r>
    </w:p>
    <w:p w14:paraId="56179C4B" w14:textId="6E25A1F0" w:rsidR="006F1C5D" w:rsidRPr="00921CE7" w:rsidRDefault="0091799D" w:rsidP="000E214D">
      <w:r>
        <w:rPr>
          <w:rFonts w:cs="Arial"/>
          <w:color w:val="222222"/>
          <w:shd w:val="clear" w:color="auto" w:fill="FFFFFF"/>
        </w:rPr>
        <w:t xml:space="preserve">You </w:t>
      </w:r>
      <w:r w:rsidR="00E939C4">
        <w:rPr>
          <w:rFonts w:cs="Arial"/>
          <w:color w:val="222222"/>
          <w:shd w:val="clear" w:color="auto" w:fill="FFFFFF"/>
        </w:rPr>
        <w:t xml:space="preserve">may </w:t>
      </w:r>
      <w:r>
        <w:rPr>
          <w:rFonts w:cs="Arial"/>
          <w:color w:val="222222"/>
          <w:shd w:val="clear" w:color="auto" w:fill="FFFFFF"/>
        </w:rPr>
        <w:t xml:space="preserve">have periods in your life where there is </w:t>
      </w:r>
      <w:r w:rsidR="005E5CA8">
        <w:rPr>
          <w:rFonts w:cs="Arial"/>
          <w:color w:val="222222"/>
          <w:shd w:val="clear" w:color="auto" w:fill="FFFFFF"/>
        </w:rPr>
        <w:t xml:space="preserve">a </w:t>
      </w:r>
      <w:r>
        <w:rPr>
          <w:rFonts w:cs="Arial"/>
          <w:color w:val="222222"/>
          <w:shd w:val="clear" w:color="auto" w:fill="FFFFFF"/>
        </w:rPr>
        <w:t>smaller impact on your daily life</w:t>
      </w:r>
      <w:r w:rsidR="00221827">
        <w:rPr>
          <w:rFonts w:cs="Arial"/>
          <w:color w:val="222222"/>
          <w:shd w:val="clear" w:color="auto" w:fill="FFFFFF"/>
        </w:rPr>
        <w:t>.</w:t>
      </w:r>
      <w:r w:rsidR="00957ED5">
        <w:rPr>
          <w:rFonts w:cs="Arial"/>
          <w:color w:val="222222"/>
          <w:shd w:val="clear" w:color="auto" w:fill="FFFFFF"/>
        </w:rPr>
        <w:t xml:space="preserve"> </w:t>
      </w:r>
      <w:r w:rsidR="00221827">
        <w:rPr>
          <w:rFonts w:cs="Arial"/>
          <w:color w:val="222222"/>
          <w:shd w:val="clear" w:color="auto" w:fill="FFFFFF"/>
        </w:rPr>
        <w:t>T</w:t>
      </w:r>
      <w:r w:rsidR="00957ED5">
        <w:rPr>
          <w:rFonts w:cs="Arial"/>
          <w:color w:val="222222"/>
          <w:shd w:val="clear" w:color="auto" w:fill="FFFFFF"/>
        </w:rPr>
        <w:t>his could be</w:t>
      </w:r>
      <w:r>
        <w:rPr>
          <w:rFonts w:cs="Arial"/>
          <w:color w:val="222222"/>
          <w:shd w:val="clear" w:color="auto" w:fill="FFFFFF"/>
        </w:rPr>
        <w:t xml:space="preserve"> because your impairment </w:t>
      </w:r>
      <w:r w:rsidR="00957ED5">
        <w:rPr>
          <w:rFonts w:cs="Arial"/>
          <w:color w:val="222222"/>
          <w:shd w:val="clear" w:color="auto" w:fill="FFFFFF"/>
        </w:rPr>
        <w:t xml:space="preserve">is </w:t>
      </w:r>
      <w:r>
        <w:rPr>
          <w:rFonts w:cs="Arial"/>
          <w:color w:val="222222"/>
          <w:shd w:val="clear" w:color="auto" w:fill="FFFFFF"/>
        </w:rPr>
        <w:t>episodic or fluctuate</w:t>
      </w:r>
      <w:r w:rsidR="00723347">
        <w:rPr>
          <w:rFonts w:cs="Arial"/>
          <w:color w:val="222222"/>
          <w:shd w:val="clear" w:color="auto" w:fill="FFFFFF"/>
        </w:rPr>
        <w:t>s</w:t>
      </w:r>
      <w:r>
        <w:rPr>
          <w:rFonts w:cs="Arial"/>
          <w:color w:val="222222"/>
          <w:shd w:val="clear" w:color="auto" w:fill="FFFFFF"/>
        </w:rPr>
        <w:t xml:space="preserve"> in intensity. </w:t>
      </w:r>
      <w:r w:rsidR="00AA6710">
        <w:rPr>
          <w:rFonts w:cs="Arial"/>
          <w:color w:val="222222"/>
          <w:shd w:val="clear" w:color="auto" w:fill="FFFFFF"/>
        </w:rPr>
        <w:t>But y</w:t>
      </w:r>
      <w:r>
        <w:rPr>
          <w:rFonts w:cs="Arial"/>
          <w:color w:val="222222"/>
          <w:shd w:val="clear" w:color="auto" w:fill="FFFFFF"/>
        </w:rPr>
        <w:t xml:space="preserve">our impairment can still be </w:t>
      </w:r>
      <w:r w:rsidR="005E5CA8">
        <w:rPr>
          <w:rFonts w:cs="Arial"/>
          <w:color w:val="222222"/>
          <w:shd w:val="clear" w:color="auto" w:fill="FFFFFF"/>
        </w:rPr>
        <w:t xml:space="preserve">likely to be </w:t>
      </w:r>
      <w:r>
        <w:rPr>
          <w:rFonts w:cs="Arial"/>
          <w:color w:val="222222"/>
          <w:shd w:val="clear" w:color="auto" w:fill="FFFFFF"/>
        </w:rPr>
        <w:t xml:space="preserve">permanent due to the overall impact on your life, and the </w:t>
      </w:r>
      <w:r w:rsidR="00EF6D89">
        <w:rPr>
          <w:rFonts w:cs="Arial"/>
          <w:color w:val="222222"/>
          <w:shd w:val="clear" w:color="auto" w:fill="FFFFFF"/>
        </w:rPr>
        <w:t xml:space="preserve">likeliness that </w:t>
      </w:r>
      <w:r w:rsidR="00566D5C">
        <w:rPr>
          <w:rFonts w:cs="Arial"/>
          <w:color w:val="222222"/>
          <w:shd w:val="clear" w:color="auto" w:fill="FFFFFF"/>
        </w:rPr>
        <w:t xml:space="preserve">it will impact you </w:t>
      </w:r>
      <w:r>
        <w:rPr>
          <w:rFonts w:cs="Arial"/>
          <w:color w:val="222222"/>
          <w:shd w:val="clear" w:color="auto" w:fill="FFFFFF"/>
        </w:rPr>
        <w:t>across your lifetime. </w:t>
      </w:r>
    </w:p>
    <w:p w14:paraId="20AAFE96" w14:textId="77777777" w:rsidR="000E214D" w:rsidRDefault="000E214D" w:rsidP="00B80665">
      <w:pPr>
        <w:pStyle w:val="Heading4"/>
        <w:rPr>
          <w:lang w:val="en"/>
        </w:rPr>
      </w:pPr>
      <w:r>
        <w:rPr>
          <w:lang w:val="en"/>
        </w:rPr>
        <w:lastRenderedPageBreak/>
        <w:t xml:space="preserve">Permanent impairment </w:t>
      </w:r>
    </w:p>
    <w:p w14:paraId="658C3BFD" w14:textId="5EA9CB1C" w:rsidR="005578A6" w:rsidRDefault="000E214D" w:rsidP="000E214D">
      <w:r w:rsidRPr="002979FB">
        <w:t>Your impairment</w:t>
      </w:r>
      <w:r w:rsidRPr="00AF4D75">
        <w:t xml:space="preserve"> will likely be</w:t>
      </w:r>
      <w:r w:rsidR="00C034F7">
        <w:t xml:space="preserve"> considered</w:t>
      </w:r>
      <w:r w:rsidRPr="00AF4D75">
        <w:t xml:space="preserve"> </w:t>
      </w:r>
      <w:r w:rsidRPr="00027E5D">
        <w:rPr>
          <w:b/>
          <w:bCs/>
        </w:rPr>
        <w:t>permanent</w:t>
      </w:r>
      <w:r w:rsidRPr="00AF4D75">
        <w:t xml:space="preserve"> if your treating professional gives </w:t>
      </w:r>
      <w:r>
        <w:t xml:space="preserve">the NDIA </w:t>
      </w:r>
      <w:r w:rsidRPr="00AF4D75">
        <w:t xml:space="preserve">evidence </w:t>
      </w:r>
      <w:r w:rsidR="007344A0">
        <w:t xml:space="preserve">showing </w:t>
      </w:r>
      <w:r w:rsidRPr="00AF4D75">
        <w:t xml:space="preserve">there are </w:t>
      </w:r>
      <w:hyperlink r:id="rId12" w:anchor="is-your-impairment-likely-to-be-permanent" w:history="1">
        <w:r w:rsidRPr="001302BC">
          <w:rPr>
            <w:rStyle w:val="Hyperlink"/>
          </w:rPr>
          <w:t xml:space="preserve">no </w:t>
        </w:r>
        <w:r>
          <w:rPr>
            <w:rStyle w:val="Hyperlink"/>
          </w:rPr>
          <w:t>available</w:t>
        </w:r>
        <w:r w:rsidRPr="001302BC">
          <w:rPr>
            <w:rStyle w:val="Hyperlink"/>
          </w:rPr>
          <w:t xml:space="preserve"> </w:t>
        </w:r>
        <w:r>
          <w:rPr>
            <w:rStyle w:val="Hyperlink"/>
          </w:rPr>
          <w:t xml:space="preserve">and appropriate </w:t>
        </w:r>
        <w:r w:rsidRPr="001302BC">
          <w:rPr>
            <w:rStyle w:val="Hyperlink"/>
          </w:rPr>
          <w:t>treatments</w:t>
        </w:r>
      </w:hyperlink>
      <w:r w:rsidRPr="00AF4D75">
        <w:t xml:space="preserve"> that could </w:t>
      </w:r>
      <w:r>
        <w:t xml:space="preserve">remedy the impairment. </w:t>
      </w:r>
    </w:p>
    <w:p w14:paraId="5AF5729E" w14:textId="385A4D43" w:rsidR="000E214D" w:rsidRPr="007D6BB9" w:rsidRDefault="00DC7C9D" w:rsidP="000E214D">
      <w:pPr>
        <w:rPr>
          <w:lang w:val="en"/>
        </w:rPr>
      </w:pPr>
      <w:hyperlink r:id="rId13" w:history="1">
        <w:r w:rsidR="000E214D" w:rsidRPr="002979FB">
          <w:rPr>
            <w:rStyle w:val="Hyperlink"/>
          </w:rPr>
          <w:t>Factsheet 6</w:t>
        </w:r>
        <w:r w:rsidR="00A573E9" w:rsidRPr="002979FB">
          <w:rPr>
            <w:rStyle w:val="Hyperlink"/>
          </w:rPr>
          <w:t xml:space="preserve">: </w:t>
        </w:r>
        <w:r w:rsidR="00ED1166" w:rsidRPr="002979FB">
          <w:rPr>
            <w:rStyle w:val="Hyperlink"/>
          </w:rPr>
          <w:t>Providing evidence for NDIS eligibility</w:t>
        </w:r>
      </w:hyperlink>
      <w:r w:rsidR="000E214D" w:rsidRPr="002979FB">
        <w:t xml:space="preserve"> </w:t>
      </w:r>
      <w:r w:rsidR="00EF6D89" w:rsidRPr="002979FB">
        <w:t>has</w:t>
      </w:r>
      <w:r w:rsidR="00EF6D89">
        <w:t xml:space="preserve"> </w:t>
      </w:r>
      <w:r w:rsidR="000E214D">
        <w:t xml:space="preserve">more information about </w:t>
      </w:r>
      <w:r w:rsidR="005578A6">
        <w:t xml:space="preserve">giving </w:t>
      </w:r>
      <w:r w:rsidR="000E214D">
        <w:t>evidence to the NDIA.</w:t>
      </w:r>
    </w:p>
    <w:p w14:paraId="153B0519" w14:textId="7BEF73F3" w:rsidR="000E214D" w:rsidRPr="003962C2" w:rsidRDefault="00EF6D89" w:rsidP="0FFD27C1">
      <w:r w:rsidRPr="0FFD27C1">
        <w:t xml:space="preserve">The NDIA does not need </w:t>
      </w:r>
      <w:r w:rsidR="00723347" w:rsidRPr="0FFD27C1">
        <w:t xml:space="preserve">all </w:t>
      </w:r>
      <w:r w:rsidR="000E214D" w:rsidRPr="0FFD27C1">
        <w:t>treatment</w:t>
      </w:r>
      <w:r w:rsidRPr="0FFD27C1">
        <w:t>s</w:t>
      </w:r>
      <w:r w:rsidR="000E214D" w:rsidRPr="0FFD27C1">
        <w:t xml:space="preserve"> or interventions</w:t>
      </w:r>
      <w:r w:rsidRPr="0FFD27C1">
        <w:t xml:space="preserve"> to be completed</w:t>
      </w:r>
      <w:r w:rsidR="00942126" w:rsidRPr="0FFD27C1">
        <w:t xml:space="preserve"> </w:t>
      </w:r>
      <w:r w:rsidR="00F26DB0" w:rsidRPr="0FFD27C1">
        <w:t>t</w:t>
      </w:r>
      <w:r w:rsidR="00942126" w:rsidRPr="0FFD27C1">
        <w:t xml:space="preserve">o consider an impairment </w:t>
      </w:r>
      <w:r w:rsidR="00F26FB7" w:rsidRPr="0FFD27C1">
        <w:t xml:space="preserve">is </w:t>
      </w:r>
      <w:r w:rsidR="00942126" w:rsidRPr="0FFD27C1">
        <w:t>likely permanent</w:t>
      </w:r>
      <w:r w:rsidR="000E214D" w:rsidRPr="0FFD27C1">
        <w:t xml:space="preserve">. </w:t>
      </w:r>
      <w:r w:rsidR="00740E77" w:rsidRPr="0FFD27C1">
        <w:t>But</w:t>
      </w:r>
      <w:r w:rsidR="000E214D" w:rsidRPr="0FFD27C1">
        <w:t xml:space="preserve"> applicants</w:t>
      </w:r>
      <w:r w:rsidR="00A719F9" w:rsidRPr="0FFD27C1">
        <w:t xml:space="preserve"> </w:t>
      </w:r>
      <w:r w:rsidR="00440E12" w:rsidRPr="0FFD27C1">
        <w:t xml:space="preserve">must </w:t>
      </w:r>
      <w:r w:rsidR="003523E8" w:rsidRPr="0FFD27C1">
        <w:t xml:space="preserve">have </w:t>
      </w:r>
      <w:r w:rsidR="00440E12" w:rsidRPr="0FFD27C1">
        <w:t>explore</w:t>
      </w:r>
      <w:r w:rsidR="003523E8" w:rsidRPr="0FFD27C1">
        <w:t>d</w:t>
      </w:r>
      <w:r w:rsidR="00440E12" w:rsidRPr="0FFD27C1">
        <w:t xml:space="preserve"> </w:t>
      </w:r>
      <w:r w:rsidR="00A719F9" w:rsidRPr="0FFD27C1">
        <w:t>the following</w:t>
      </w:r>
      <w:r w:rsidR="000E214D" w:rsidRPr="0FFD27C1">
        <w:t>:</w:t>
      </w:r>
    </w:p>
    <w:p w14:paraId="7A151B59" w14:textId="0CEC8DCC" w:rsidR="00724579" w:rsidRPr="006B0AAD" w:rsidRDefault="007746BD" w:rsidP="008845DA">
      <w:pPr>
        <w:pStyle w:val="Bullet"/>
        <w:rPr>
          <w:lang w:eastAsia="en-AU"/>
        </w:rPr>
      </w:pPr>
      <w:r>
        <w:rPr>
          <w:lang w:eastAsia="en-AU"/>
        </w:rPr>
        <w:t>P</w:t>
      </w:r>
      <w:r w:rsidR="00724579" w:rsidRPr="006B0AAD">
        <w:rPr>
          <w:lang w:eastAsia="en-AU"/>
        </w:rPr>
        <w:t>eriods of treatment and support with mental health clinicians and clinical teams</w:t>
      </w:r>
      <w:r>
        <w:rPr>
          <w:lang w:eastAsia="en-AU"/>
        </w:rPr>
        <w:t>.</w:t>
      </w:r>
    </w:p>
    <w:p w14:paraId="16C70DEF" w14:textId="64AFAA56" w:rsidR="00724579" w:rsidRDefault="007746BD" w:rsidP="008845DA">
      <w:pPr>
        <w:pStyle w:val="Bullet"/>
        <w:rPr>
          <w:lang w:eastAsia="en-AU"/>
        </w:rPr>
      </w:pPr>
      <w:r>
        <w:rPr>
          <w:lang w:eastAsia="en-AU"/>
        </w:rPr>
        <w:t>O</w:t>
      </w:r>
      <w:r w:rsidR="00724579" w:rsidRPr="008E643E">
        <w:rPr>
          <w:lang w:eastAsia="en-AU"/>
        </w:rPr>
        <w:t xml:space="preserve">ngoing treatment </w:t>
      </w:r>
      <w:r w:rsidR="00724579" w:rsidRPr="005426D3">
        <w:rPr>
          <w:lang w:eastAsia="en-AU"/>
        </w:rPr>
        <w:t xml:space="preserve">to reduce the impact of </w:t>
      </w:r>
      <w:r w:rsidR="002963F7">
        <w:rPr>
          <w:lang w:eastAsia="en-AU"/>
        </w:rPr>
        <w:t xml:space="preserve">your </w:t>
      </w:r>
      <w:r w:rsidR="00724579" w:rsidRPr="005426D3">
        <w:rPr>
          <w:lang w:eastAsia="en-AU"/>
        </w:rPr>
        <w:t>mental</w:t>
      </w:r>
      <w:r w:rsidR="00535523">
        <w:rPr>
          <w:lang w:eastAsia="en-AU"/>
        </w:rPr>
        <w:t xml:space="preserve"> </w:t>
      </w:r>
      <w:r w:rsidR="002963F7">
        <w:rPr>
          <w:lang w:eastAsia="en-AU"/>
        </w:rPr>
        <w:t>health condition</w:t>
      </w:r>
      <w:r w:rsidR="002963F7" w:rsidRPr="005426D3" w:rsidDel="00535523">
        <w:rPr>
          <w:lang w:eastAsia="en-AU"/>
        </w:rPr>
        <w:t xml:space="preserve"> </w:t>
      </w:r>
      <w:r w:rsidR="0024122C">
        <w:rPr>
          <w:lang w:eastAsia="en-AU"/>
        </w:rPr>
        <w:t xml:space="preserve">which </w:t>
      </w:r>
      <w:r w:rsidR="00310AAC">
        <w:rPr>
          <w:lang w:eastAsia="en-AU"/>
        </w:rPr>
        <w:t xml:space="preserve">has </w:t>
      </w:r>
      <w:r w:rsidR="00724579">
        <w:rPr>
          <w:lang w:eastAsia="en-AU"/>
        </w:rPr>
        <w:t>not remedied the impairment</w:t>
      </w:r>
      <w:r w:rsidR="00D97FC3">
        <w:rPr>
          <w:lang w:eastAsia="en-AU"/>
        </w:rPr>
        <w:t>.</w:t>
      </w:r>
    </w:p>
    <w:p w14:paraId="6D6E532D" w14:textId="0F63518E" w:rsidR="00724579" w:rsidRPr="00F10637" w:rsidRDefault="00CF29DF" w:rsidP="008845DA">
      <w:pPr>
        <w:pStyle w:val="Bullet"/>
        <w:rPr>
          <w:lang w:eastAsia="en-AU"/>
        </w:rPr>
      </w:pPr>
      <w:r>
        <w:rPr>
          <w:lang w:eastAsia="en-AU"/>
        </w:rPr>
        <w:t>T</w:t>
      </w:r>
      <w:r w:rsidR="00724579">
        <w:rPr>
          <w:lang w:eastAsia="en-AU"/>
        </w:rPr>
        <w:t>ried other treatments recommended by treating professional</w:t>
      </w:r>
      <w:r w:rsidR="001E3037">
        <w:rPr>
          <w:lang w:eastAsia="en-AU"/>
        </w:rPr>
        <w:t>s</w:t>
      </w:r>
      <w:r w:rsidR="00724579">
        <w:rPr>
          <w:lang w:eastAsia="en-AU"/>
        </w:rPr>
        <w:t xml:space="preserve"> that </w:t>
      </w:r>
      <w:r w:rsidR="00B37A09">
        <w:rPr>
          <w:lang w:eastAsia="en-AU"/>
        </w:rPr>
        <w:t xml:space="preserve">may </w:t>
      </w:r>
      <w:r w:rsidR="00724579">
        <w:rPr>
          <w:lang w:eastAsia="en-AU"/>
        </w:rPr>
        <w:t>help</w:t>
      </w:r>
      <w:r w:rsidR="00B37A09">
        <w:rPr>
          <w:lang w:eastAsia="en-AU"/>
        </w:rPr>
        <w:t>.</w:t>
      </w:r>
    </w:p>
    <w:p w14:paraId="3C79DEE2" w14:textId="5F39435D" w:rsidR="00724579" w:rsidRPr="005E6B2D" w:rsidRDefault="00F26DB0" w:rsidP="008845DA">
      <w:pPr>
        <w:pStyle w:val="Bullet"/>
        <w:rPr>
          <w:lang w:eastAsia="en-AU"/>
        </w:rPr>
      </w:pPr>
      <w:r>
        <w:rPr>
          <w:lang w:eastAsia="en-AU"/>
        </w:rPr>
        <w:t>D</w:t>
      </w:r>
      <w:r w:rsidR="00724579" w:rsidRPr="008E0A32">
        <w:rPr>
          <w:lang w:eastAsia="en-AU"/>
        </w:rPr>
        <w:t xml:space="preserve">espite all the treatment you have </w:t>
      </w:r>
      <w:r>
        <w:rPr>
          <w:lang w:eastAsia="en-AU"/>
        </w:rPr>
        <w:t xml:space="preserve">had </w:t>
      </w:r>
      <w:r w:rsidR="00724579" w:rsidRPr="008E0A32">
        <w:rPr>
          <w:lang w:eastAsia="en-AU"/>
        </w:rPr>
        <w:t>and will continue to receive, you</w:t>
      </w:r>
      <w:r w:rsidR="00724579">
        <w:rPr>
          <w:lang w:eastAsia="en-AU"/>
        </w:rPr>
        <w:t xml:space="preserve">r mental health condition continues to impact on your ability to function and the impact is likely to be permanent. </w:t>
      </w:r>
    </w:p>
    <w:p w14:paraId="0721BD49" w14:textId="740928AA" w:rsidR="000E214D" w:rsidRDefault="000E214D" w:rsidP="0FFD27C1">
      <w:r w:rsidRPr="0FFD27C1">
        <w:t xml:space="preserve">On your recovery journey, you may have positive changes in your mental health and wellbeing. </w:t>
      </w:r>
      <w:r w:rsidR="006A1B3A" w:rsidRPr="0FFD27C1">
        <w:t xml:space="preserve">But </w:t>
      </w:r>
      <w:r w:rsidRPr="0FFD27C1">
        <w:t xml:space="preserve">you may still need ongoing supports to function in </w:t>
      </w:r>
      <w:r w:rsidR="00EB22D6" w:rsidRPr="0FFD27C1">
        <w:t>everyday</w:t>
      </w:r>
      <w:r w:rsidRPr="0FFD27C1">
        <w:t xml:space="preserve"> life.</w:t>
      </w:r>
    </w:p>
    <w:p w14:paraId="346758AF" w14:textId="2956F056" w:rsidR="000E214D" w:rsidRPr="00AF4D75" w:rsidRDefault="000E214D" w:rsidP="000E214D">
      <w:r w:rsidRPr="00CF0498">
        <w:rPr>
          <w:rFonts w:eastAsiaTheme="majorEastAsia"/>
        </w:rPr>
        <w:t>If an impairment is permanent</w:t>
      </w:r>
      <w:r w:rsidR="00AA3349">
        <w:rPr>
          <w:rFonts w:eastAsiaTheme="majorEastAsia"/>
        </w:rPr>
        <w:t>,</w:t>
      </w:r>
      <w:r w:rsidRPr="00CF0498">
        <w:rPr>
          <w:rFonts w:eastAsiaTheme="majorEastAsia"/>
        </w:rPr>
        <w:t xml:space="preserve"> </w:t>
      </w:r>
      <w:r w:rsidRPr="00704C61">
        <w:rPr>
          <w:lang w:val="en"/>
        </w:rPr>
        <w:t xml:space="preserve">the NDIA </w:t>
      </w:r>
      <w:r w:rsidR="00B54EBE">
        <w:rPr>
          <w:lang w:val="en"/>
        </w:rPr>
        <w:t xml:space="preserve">asks </w:t>
      </w:r>
      <w:r w:rsidRPr="00704C61">
        <w:rPr>
          <w:lang w:val="en"/>
        </w:rPr>
        <w:t>that clinicians provide clinical rationale to support that an impairment is likely to remain across a person’s lifetime.</w:t>
      </w:r>
    </w:p>
    <w:p w14:paraId="7BC21021" w14:textId="77777777" w:rsidR="000E214D" w:rsidRPr="00953504" w:rsidRDefault="000E214D" w:rsidP="00B80665">
      <w:pPr>
        <w:pStyle w:val="Heading4"/>
      </w:pPr>
      <w:r w:rsidRPr="00953504">
        <w:t>Impairments that are not permanent</w:t>
      </w:r>
    </w:p>
    <w:p w14:paraId="5EF1CB08" w14:textId="0F791E47" w:rsidR="000E214D" w:rsidRDefault="000E214D" w:rsidP="000E214D">
      <w:pPr>
        <w:rPr>
          <w:lang w:val="en"/>
        </w:rPr>
      </w:pPr>
      <w:r>
        <w:rPr>
          <w:lang w:val="en"/>
        </w:rPr>
        <w:t xml:space="preserve">If a treating clinician does not know the likely </w:t>
      </w:r>
      <w:r w:rsidRPr="00027E5D">
        <w:rPr>
          <w:lang w:val="en"/>
        </w:rPr>
        <w:t>impact</w:t>
      </w:r>
      <w:r>
        <w:rPr>
          <w:lang w:val="en"/>
        </w:rPr>
        <w:t xml:space="preserve"> of treatment or intervention, the impairment caused by the mental health condition </w:t>
      </w:r>
      <w:r w:rsidR="00436C81">
        <w:rPr>
          <w:lang w:val="en"/>
        </w:rPr>
        <w:t xml:space="preserve">is not </w:t>
      </w:r>
      <w:r>
        <w:rPr>
          <w:lang w:val="en"/>
        </w:rPr>
        <w:t>considered ‘likely to be permanent’.</w:t>
      </w:r>
    </w:p>
    <w:p w14:paraId="7D06D449" w14:textId="77777777" w:rsidR="000E214D" w:rsidRDefault="000E214D" w:rsidP="000E214D">
      <w:pPr>
        <w:rPr>
          <w:lang w:val="en"/>
        </w:rPr>
      </w:pPr>
      <w:r>
        <w:rPr>
          <w:lang w:val="en"/>
        </w:rPr>
        <w:t>This means the person is unlikely to be eligible for the NDIS.</w:t>
      </w:r>
    </w:p>
    <w:p w14:paraId="0A0AE152" w14:textId="4FBECC4D" w:rsidR="000E214D" w:rsidRDefault="000E214D" w:rsidP="000E214D">
      <w:pPr>
        <w:rPr>
          <w:lang w:val="en"/>
        </w:rPr>
      </w:pPr>
      <w:r>
        <w:rPr>
          <w:lang w:val="en"/>
        </w:rPr>
        <w:t xml:space="preserve">People unlikely to be eligible </w:t>
      </w:r>
      <w:r w:rsidRPr="00A465BC">
        <w:rPr>
          <w:lang w:val="en"/>
        </w:rPr>
        <w:t>can still ask a local area coordinator about</w:t>
      </w:r>
      <w:r w:rsidRPr="000A7028">
        <w:rPr>
          <w:lang w:val="en"/>
        </w:rPr>
        <w:t xml:space="preserve"> supports available in their community. Local </w:t>
      </w:r>
      <w:r>
        <w:rPr>
          <w:lang w:val="en"/>
        </w:rPr>
        <w:t>a</w:t>
      </w:r>
      <w:r w:rsidRPr="000A7028">
        <w:rPr>
          <w:lang w:val="en"/>
        </w:rPr>
        <w:t xml:space="preserve">rea </w:t>
      </w:r>
      <w:r>
        <w:rPr>
          <w:lang w:val="en"/>
        </w:rPr>
        <w:t>c</w:t>
      </w:r>
      <w:r w:rsidRPr="000A7028">
        <w:rPr>
          <w:lang w:val="en"/>
        </w:rPr>
        <w:t xml:space="preserve">oordinators can help </w:t>
      </w:r>
      <w:r w:rsidR="00655403">
        <w:rPr>
          <w:lang w:val="en"/>
        </w:rPr>
        <w:t xml:space="preserve">people </w:t>
      </w:r>
      <w:r>
        <w:rPr>
          <w:lang w:val="en"/>
        </w:rPr>
        <w:t>connect with</w:t>
      </w:r>
      <w:r w:rsidRPr="000A7028">
        <w:rPr>
          <w:lang w:val="en"/>
        </w:rPr>
        <w:t xml:space="preserve"> supports in </w:t>
      </w:r>
      <w:r w:rsidR="00655403">
        <w:rPr>
          <w:lang w:val="en"/>
        </w:rPr>
        <w:t xml:space="preserve">their </w:t>
      </w:r>
      <w:r w:rsidRPr="000A7028">
        <w:rPr>
          <w:lang w:val="en"/>
        </w:rPr>
        <w:t>local area including</w:t>
      </w:r>
      <w:r>
        <w:rPr>
          <w:lang w:val="en"/>
        </w:rPr>
        <w:t>:</w:t>
      </w:r>
    </w:p>
    <w:p w14:paraId="5E72B05F" w14:textId="77777777" w:rsidR="000E214D" w:rsidRDefault="000E214D" w:rsidP="008845DA">
      <w:pPr>
        <w:pStyle w:val="Bullet"/>
        <w:rPr>
          <w:lang w:val="en"/>
        </w:rPr>
      </w:pPr>
      <w:r w:rsidRPr="00B804A7">
        <w:rPr>
          <w:lang w:val="en"/>
        </w:rPr>
        <w:t>community groups</w:t>
      </w:r>
    </w:p>
    <w:p w14:paraId="70E52571" w14:textId="77777777" w:rsidR="000E214D" w:rsidRDefault="000E214D" w:rsidP="008845DA">
      <w:pPr>
        <w:pStyle w:val="Bullet"/>
        <w:rPr>
          <w:lang w:val="en"/>
        </w:rPr>
      </w:pPr>
      <w:r w:rsidRPr="00B804A7">
        <w:rPr>
          <w:lang w:val="en"/>
        </w:rPr>
        <w:t>recreational activities such as sporting clubs</w:t>
      </w:r>
    </w:p>
    <w:p w14:paraId="21DA66B3" w14:textId="77777777" w:rsidR="000E214D" w:rsidRDefault="000E214D" w:rsidP="008845DA">
      <w:pPr>
        <w:pStyle w:val="Bullet"/>
        <w:rPr>
          <w:lang w:val="en"/>
        </w:rPr>
      </w:pPr>
      <w:r w:rsidRPr="00B804A7">
        <w:rPr>
          <w:lang w:val="en"/>
        </w:rPr>
        <w:t>performing arts groups</w:t>
      </w:r>
    </w:p>
    <w:p w14:paraId="52A2A43D" w14:textId="77777777" w:rsidR="000E214D" w:rsidRPr="00B804A7" w:rsidRDefault="000E214D" w:rsidP="008845DA">
      <w:pPr>
        <w:pStyle w:val="Bullet"/>
        <w:rPr>
          <w:lang w:val="en"/>
        </w:rPr>
      </w:pPr>
      <w:r w:rsidRPr="00B804A7">
        <w:rPr>
          <w:lang w:val="en"/>
        </w:rPr>
        <w:t>other social networks.</w:t>
      </w:r>
    </w:p>
    <w:p w14:paraId="400921B5" w14:textId="77777777" w:rsidR="00D47034" w:rsidRDefault="000E214D" w:rsidP="001C4267">
      <w:pPr>
        <w:keepNext/>
        <w:rPr>
          <w:lang w:val="en"/>
        </w:rPr>
      </w:pPr>
      <w:r w:rsidRPr="000A7028">
        <w:rPr>
          <w:lang w:val="en"/>
        </w:rPr>
        <w:lastRenderedPageBreak/>
        <w:t xml:space="preserve">Local </w:t>
      </w:r>
      <w:r>
        <w:rPr>
          <w:lang w:val="en"/>
        </w:rPr>
        <w:t>a</w:t>
      </w:r>
      <w:r w:rsidRPr="000A7028">
        <w:rPr>
          <w:lang w:val="en"/>
        </w:rPr>
        <w:t xml:space="preserve">rea </w:t>
      </w:r>
      <w:r>
        <w:rPr>
          <w:lang w:val="en"/>
        </w:rPr>
        <w:t>c</w:t>
      </w:r>
      <w:r w:rsidRPr="000A7028">
        <w:rPr>
          <w:lang w:val="en"/>
        </w:rPr>
        <w:t>oordinators can also help people</w:t>
      </w:r>
      <w:r w:rsidR="00D47034">
        <w:rPr>
          <w:lang w:val="en"/>
        </w:rPr>
        <w:t>:</w:t>
      </w:r>
    </w:p>
    <w:p w14:paraId="1CE2F39B" w14:textId="37EEFAAA" w:rsidR="00D47034" w:rsidRPr="009E5BE5" w:rsidRDefault="000E214D" w:rsidP="008845DA">
      <w:pPr>
        <w:pStyle w:val="Bullet"/>
      </w:pPr>
      <w:r w:rsidRPr="00D47034">
        <w:rPr>
          <w:lang w:val="en"/>
        </w:rPr>
        <w:t xml:space="preserve">understand how the NDIS works with other government </w:t>
      </w:r>
      <w:proofErr w:type="gramStart"/>
      <w:r w:rsidRPr="00D47034">
        <w:rPr>
          <w:lang w:val="en"/>
        </w:rPr>
        <w:t>services</w:t>
      </w:r>
      <w:proofErr w:type="gramEnd"/>
    </w:p>
    <w:p w14:paraId="44838F60" w14:textId="061B3667" w:rsidR="000E214D" w:rsidRDefault="000E214D" w:rsidP="008845DA">
      <w:pPr>
        <w:pStyle w:val="Bullet"/>
      </w:pPr>
      <w:r w:rsidRPr="6C84BF9A">
        <w:rPr>
          <w:lang w:val="en"/>
        </w:rPr>
        <w:t xml:space="preserve">connect to supports like education, </w:t>
      </w:r>
      <w:proofErr w:type="gramStart"/>
      <w:r w:rsidRPr="6C84BF9A">
        <w:rPr>
          <w:lang w:val="en"/>
        </w:rPr>
        <w:t>health</w:t>
      </w:r>
      <w:proofErr w:type="gramEnd"/>
      <w:r w:rsidRPr="6C84BF9A">
        <w:rPr>
          <w:lang w:val="en"/>
        </w:rPr>
        <w:t xml:space="preserve"> and transport. Visit the </w:t>
      </w:r>
      <w:hyperlink r:id="rId14" w:history="1">
        <w:r w:rsidR="00A403E3" w:rsidRPr="00A403E3">
          <w:rPr>
            <w:rStyle w:val="Hyperlink"/>
          </w:rPr>
          <w:t>local area coordinators</w:t>
        </w:r>
      </w:hyperlink>
      <w:r w:rsidR="00A403E3" w:rsidRPr="006D47A9">
        <w:t xml:space="preserve"> </w:t>
      </w:r>
      <w:r w:rsidR="00100977">
        <w:t xml:space="preserve">page on the NDIS website </w:t>
      </w:r>
      <w:r>
        <w:t>for more information.</w:t>
      </w:r>
    </w:p>
    <w:p w14:paraId="06204034" w14:textId="77777777" w:rsidR="000E214D" w:rsidRDefault="000E214D" w:rsidP="00B80665">
      <w:pPr>
        <w:pStyle w:val="Heading3"/>
      </w:pPr>
      <w:r>
        <w:t>How the NDIS supports recovery</w:t>
      </w:r>
    </w:p>
    <w:p w14:paraId="1E4BB4B4" w14:textId="77777777" w:rsidR="000E214D" w:rsidRPr="007D0373" w:rsidRDefault="000E214D" w:rsidP="000E214D">
      <w:r w:rsidRPr="007D0373">
        <w:t>People who meet the NDIS eligibility criteria are known as NDIS participants.</w:t>
      </w:r>
    </w:p>
    <w:p w14:paraId="59601E81" w14:textId="77777777" w:rsidR="000E214D" w:rsidRDefault="000E214D" w:rsidP="000E214D">
      <w:r>
        <w:t>The NDIS will support a strengths-focused and person-</w:t>
      </w:r>
      <w:proofErr w:type="spellStart"/>
      <w:r>
        <w:t>centred</w:t>
      </w:r>
      <w:proofErr w:type="spellEnd"/>
      <w:r>
        <w:t xml:space="preserve"> approach to developing recovery plans with a participant.</w:t>
      </w:r>
    </w:p>
    <w:p w14:paraId="577F0EC8" w14:textId="2D70E0E5" w:rsidR="000E214D" w:rsidRDefault="000E214D" w:rsidP="000E214D">
      <w:r>
        <w:t xml:space="preserve">NDIS funding </w:t>
      </w:r>
      <w:r w:rsidR="008F20BE">
        <w:t xml:space="preserve">offers </w:t>
      </w:r>
      <w:r>
        <w:t xml:space="preserve">support </w:t>
      </w:r>
      <w:r w:rsidR="00274E55">
        <w:t xml:space="preserve">to </w:t>
      </w:r>
      <w:r>
        <w:t>help the participant pursue short</w:t>
      </w:r>
      <w:r w:rsidR="008F20BE">
        <w:t>-</w:t>
      </w:r>
      <w:r>
        <w:t xml:space="preserve">term and long-term goals related to </w:t>
      </w:r>
      <w:r w:rsidR="008A5085">
        <w:t>social and economic participation</w:t>
      </w:r>
      <w:r>
        <w:t xml:space="preserve">. </w:t>
      </w:r>
      <w:r w:rsidR="008145D4">
        <w:t>T</w:t>
      </w:r>
      <w:r>
        <w:t xml:space="preserve">hese goals may change </w:t>
      </w:r>
      <w:r w:rsidR="008145D4">
        <w:t>over time</w:t>
      </w:r>
      <w:r w:rsidR="00B6370E">
        <w:t>,</w:t>
      </w:r>
      <w:r w:rsidR="008145D4">
        <w:t xml:space="preserve"> </w:t>
      </w:r>
      <w:r>
        <w:t>and the plans and supports can also change as needed.</w:t>
      </w:r>
    </w:p>
    <w:p w14:paraId="1EF08FBC" w14:textId="03165319" w:rsidR="00B6370E" w:rsidRDefault="00B6370E" w:rsidP="000E214D">
      <w:r>
        <w:t xml:space="preserve">We </w:t>
      </w:r>
      <w:r w:rsidR="000E214D" w:rsidRPr="00A81B17">
        <w:t xml:space="preserve">recognise </w:t>
      </w:r>
      <w:r>
        <w:t xml:space="preserve">that </w:t>
      </w:r>
      <w:r w:rsidR="000E214D" w:rsidRPr="00A81B17">
        <w:t>mental health conditions are often episodic and fluctuating</w:t>
      </w:r>
      <w:r>
        <w:t>.</w:t>
      </w:r>
      <w:r w:rsidR="000E214D">
        <w:t xml:space="preserve"> </w:t>
      </w:r>
      <w:r>
        <w:t>T</w:t>
      </w:r>
      <w:r w:rsidR="000E214D">
        <w:t xml:space="preserve">his means they may change over time. </w:t>
      </w:r>
    </w:p>
    <w:p w14:paraId="4066F948" w14:textId="66EB10C2" w:rsidR="000E214D" w:rsidRDefault="000E214D" w:rsidP="000E214D">
      <w:r>
        <w:t xml:space="preserve">If a person </w:t>
      </w:r>
      <w:r w:rsidR="00B6370E">
        <w:t xml:space="preserve">has </w:t>
      </w:r>
      <w:r w:rsidR="00731385">
        <w:t xml:space="preserve">a </w:t>
      </w:r>
      <w:r>
        <w:t xml:space="preserve">mental health condition </w:t>
      </w:r>
      <w:r w:rsidR="00731385">
        <w:t xml:space="preserve">that is episodic and fluctuating, </w:t>
      </w:r>
      <w:r>
        <w:t xml:space="preserve">they can still access the NDIS. </w:t>
      </w:r>
      <w:r w:rsidR="005D2A01">
        <w:t xml:space="preserve">But </w:t>
      </w:r>
      <w:r>
        <w:t xml:space="preserve">they must also meet all the requirements to become </w:t>
      </w:r>
      <w:proofErr w:type="gramStart"/>
      <w:r>
        <w:t>an</w:t>
      </w:r>
      <w:proofErr w:type="gramEnd"/>
      <w:r>
        <w:t xml:space="preserve"> NDIS participant.</w:t>
      </w:r>
    </w:p>
    <w:p w14:paraId="497604D7" w14:textId="4D342649" w:rsidR="000E214D" w:rsidRDefault="005D2A01" w:rsidP="000E214D">
      <w:r>
        <w:t xml:space="preserve">We </w:t>
      </w:r>
      <w:r w:rsidR="000E214D">
        <w:t>understand</w:t>
      </w:r>
      <w:r>
        <w:t xml:space="preserve"> </w:t>
      </w:r>
      <w:r w:rsidR="000E214D">
        <w:t>t</w:t>
      </w:r>
      <w:r w:rsidR="000E214D" w:rsidRPr="00A81B17">
        <w:t xml:space="preserve">here </w:t>
      </w:r>
      <w:r w:rsidR="0071217C">
        <w:t xml:space="preserve">is </w:t>
      </w:r>
      <w:r w:rsidR="000E214D" w:rsidRPr="00A81B17">
        <w:t>a need for flexibility in planning and support to respond to changes in need.</w:t>
      </w:r>
    </w:p>
    <w:p w14:paraId="4FA48319" w14:textId="20EDE0D9" w:rsidR="000E214D" w:rsidRDefault="0071217C" w:rsidP="000E214D">
      <w:r>
        <w:t xml:space="preserve">We review </w:t>
      </w:r>
      <w:r w:rsidR="000E214D" w:rsidRPr="00AA070F">
        <w:t>NDIS plans regularly and adjust</w:t>
      </w:r>
      <w:r>
        <w:t xml:space="preserve"> them</w:t>
      </w:r>
      <w:r w:rsidR="000E214D" w:rsidRPr="00AA070F">
        <w:t xml:space="preserve"> based on individual </w:t>
      </w:r>
      <w:hyperlink r:id="rId15" w:history="1">
        <w:r w:rsidR="000E214D" w:rsidRPr="008B05BF">
          <w:rPr>
            <w:rStyle w:val="Hyperlink"/>
          </w:rPr>
          <w:t>reasonable and necessary</w:t>
        </w:r>
      </w:hyperlink>
      <w:r w:rsidR="000E214D" w:rsidRPr="00AA070F">
        <w:t xml:space="preserve"> requirements.</w:t>
      </w:r>
    </w:p>
    <w:p w14:paraId="75462B7F" w14:textId="4E57F40B" w:rsidR="000E214D" w:rsidRDefault="002662FD" w:rsidP="00B80665">
      <w:pPr>
        <w:pStyle w:val="Heading3"/>
      </w:pPr>
      <w:r>
        <w:t>Psychosocial r</w:t>
      </w:r>
      <w:r w:rsidR="000E214D">
        <w:t>ecovery coach</w:t>
      </w:r>
      <w:r>
        <w:t xml:space="preserve"> (recovery coach)</w:t>
      </w:r>
    </w:p>
    <w:p w14:paraId="3B1DB620" w14:textId="24247877" w:rsidR="001D447D" w:rsidRDefault="000E214D" w:rsidP="000E214D">
      <w:r w:rsidRPr="00AD0417">
        <w:t xml:space="preserve">Recovery coaches are a </w:t>
      </w:r>
      <w:r w:rsidR="002662FD">
        <w:t xml:space="preserve">funded </w:t>
      </w:r>
      <w:r w:rsidRPr="00AD0417">
        <w:t xml:space="preserve">support </w:t>
      </w:r>
      <w:r w:rsidR="001D447D">
        <w:t xml:space="preserve">for </w:t>
      </w:r>
      <w:r w:rsidRPr="00AD0417">
        <w:t>participants with psychosocial disability</w:t>
      </w:r>
      <w:r>
        <w:t xml:space="preserve"> in </w:t>
      </w:r>
      <w:proofErr w:type="gramStart"/>
      <w:r>
        <w:t>an</w:t>
      </w:r>
      <w:proofErr w:type="gramEnd"/>
      <w:r>
        <w:t xml:space="preserve"> NDIS plan</w:t>
      </w:r>
      <w:r w:rsidRPr="00AD0417">
        <w:t xml:space="preserve">. </w:t>
      </w:r>
    </w:p>
    <w:p w14:paraId="210C2180" w14:textId="4DE8CF37" w:rsidR="00FA2756" w:rsidRDefault="000E214D" w:rsidP="000E214D">
      <w:r>
        <w:t xml:space="preserve">Recovery coaches </w:t>
      </w:r>
      <w:r w:rsidR="00AE2351">
        <w:t xml:space="preserve">help </w:t>
      </w:r>
      <w:r>
        <w:t>people with psychosocial disability to increase independence</w:t>
      </w:r>
      <w:r w:rsidR="00AE2351">
        <w:t xml:space="preserve"> as well as</w:t>
      </w:r>
      <w:r>
        <w:t xml:space="preserve"> social and economic participation. </w:t>
      </w:r>
      <w:r w:rsidR="00FA2756">
        <w:t>They help p</w:t>
      </w:r>
      <w:r>
        <w:t>eople</w:t>
      </w:r>
      <w:r w:rsidR="00FA2756">
        <w:t>:</w:t>
      </w:r>
    </w:p>
    <w:p w14:paraId="40908892" w14:textId="5ABD3939" w:rsidR="00FA2756" w:rsidRDefault="000E214D" w:rsidP="008845DA">
      <w:pPr>
        <w:pStyle w:val="Bullet"/>
      </w:pPr>
      <w:r w:rsidRPr="00AD0417">
        <w:t xml:space="preserve">take more control of their </w:t>
      </w:r>
      <w:proofErr w:type="gramStart"/>
      <w:r w:rsidRPr="00AD0417">
        <w:t>lives</w:t>
      </w:r>
      <w:proofErr w:type="gramEnd"/>
    </w:p>
    <w:p w14:paraId="1FFFAA0A" w14:textId="007731E3" w:rsidR="000E214D" w:rsidRPr="00AD0417" w:rsidRDefault="000E214D" w:rsidP="008845DA">
      <w:pPr>
        <w:pStyle w:val="Bullet"/>
      </w:pPr>
      <w:r>
        <w:t>better manage complex challenges of da</w:t>
      </w:r>
      <w:r w:rsidR="00FA2756">
        <w:t>ily</w:t>
      </w:r>
      <w:r>
        <w:t xml:space="preserve"> living.</w:t>
      </w:r>
    </w:p>
    <w:p w14:paraId="2E2B01B3" w14:textId="4A722E0D" w:rsidR="000E214D" w:rsidRPr="00AD0417" w:rsidRDefault="000E214D" w:rsidP="000E214D">
      <w:r w:rsidRPr="00AD0417">
        <w:t xml:space="preserve">A psychosocial recovery coach </w:t>
      </w:r>
      <w:r w:rsidR="00F762EB">
        <w:t xml:space="preserve">also </w:t>
      </w:r>
      <w:r w:rsidR="00E45253">
        <w:t xml:space="preserve">works </w:t>
      </w:r>
      <w:r w:rsidRPr="00AD0417">
        <w:t>with a participant to:</w:t>
      </w:r>
    </w:p>
    <w:p w14:paraId="42ECEF1E" w14:textId="77777777" w:rsidR="000E214D" w:rsidRPr="00AD0417" w:rsidRDefault="000E214D" w:rsidP="008845DA">
      <w:pPr>
        <w:pStyle w:val="Bullet"/>
      </w:pPr>
      <w:r w:rsidRPr="00AD0417">
        <w:t xml:space="preserve">build capacity and </w:t>
      </w:r>
      <w:proofErr w:type="gramStart"/>
      <w:r w:rsidRPr="00AD0417">
        <w:t>resilience</w:t>
      </w:r>
      <w:proofErr w:type="gramEnd"/>
    </w:p>
    <w:p w14:paraId="4CAA8736" w14:textId="0465997D" w:rsidR="000E214D" w:rsidRPr="00AD0417" w:rsidRDefault="000E214D" w:rsidP="008845DA">
      <w:pPr>
        <w:pStyle w:val="Bullet"/>
      </w:pPr>
      <w:r w:rsidRPr="00AD0417">
        <w:t xml:space="preserve">identify, plan, design and coordinate different </w:t>
      </w:r>
      <w:proofErr w:type="gramStart"/>
      <w:r w:rsidRPr="00AD0417">
        <w:t>supports</w:t>
      </w:r>
      <w:proofErr w:type="gramEnd"/>
    </w:p>
    <w:p w14:paraId="4512048C" w14:textId="47A0150D" w:rsidR="000E214D" w:rsidRPr="00AD0417" w:rsidRDefault="000E214D" w:rsidP="008845DA">
      <w:pPr>
        <w:pStyle w:val="Bullet"/>
      </w:pPr>
      <w:r w:rsidRPr="00AD0417">
        <w:lastRenderedPageBreak/>
        <w:t xml:space="preserve">plan and maintain engagement through </w:t>
      </w:r>
      <w:r w:rsidR="00E45253">
        <w:t xml:space="preserve">times </w:t>
      </w:r>
      <w:r w:rsidRPr="00AD0417">
        <w:t xml:space="preserve">of increased support </w:t>
      </w:r>
      <w:proofErr w:type="gramStart"/>
      <w:r w:rsidRPr="00AD0417">
        <w:t>needs</w:t>
      </w:r>
      <w:proofErr w:type="gramEnd"/>
    </w:p>
    <w:p w14:paraId="0255D1EF" w14:textId="25D6EBBC" w:rsidR="000E214D" w:rsidRDefault="00140C1A" w:rsidP="008845DA">
      <w:pPr>
        <w:pStyle w:val="Bullet"/>
      </w:pPr>
      <w:r>
        <w:t xml:space="preserve">provide </w:t>
      </w:r>
      <w:r w:rsidR="000E214D">
        <w:t>coaching to build on strengths, knowledge, skills, resilience, and decision-making.</w:t>
      </w:r>
    </w:p>
    <w:p w14:paraId="728B21A3" w14:textId="77777777" w:rsidR="003D4B61" w:rsidRDefault="003D4B61" w:rsidP="003D4B61">
      <w:pPr>
        <w:pStyle w:val="Bullet"/>
        <w:numPr>
          <w:ilvl w:val="0"/>
          <w:numId w:val="0"/>
        </w:numPr>
        <w:ind w:left="714" w:hanging="357"/>
      </w:pPr>
    </w:p>
    <w:p w14:paraId="756E470C" w14:textId="58C434E5" w:rsidR="003D4B61" w:rsidRPr="001258BB" w:rsidRDefault="003D4B61" w:rsidP="003D4B61">
      <w:pPr>
        <w:pStyle w:val="Bullet"/>
        <w:numPr>
          <w:ilvl w:val="0"/>
          <w:numId w:val="0"/>
        </w:numPr>
      </w:pPr>
      <w:r>
        <w:t xml:space="preserve">More information is available in the </w:t>
      </w:r>
      <w:hyperlink r:id="rId16" w:anchor="supports-available-in-an-ndis-plan" w:history="1">
        <w:r w:rsidRPr="003D4B61">
          <w:rPr>
            <w:rStyle w:val="Hyperlink"/>
          </w:rPr>
          <w:t>Psychosocial Recovery Coach information</w:t>
        </w:r>
      </w:hyperlink>
      <w:r>
        <w:t xml:space="preserve"> factsheet</w:t>
      </w:r>
      <w:r w:rsidR="00535745">
        <w:t xml:space="preserve"> on the NDIS website</w:t>
      </w:r>
      <w:r>
        <w:t>.</w:t>
      </w:r>
    </w:p>
    <w:bookmarkEnd w:id="0"/>
    <w:p w14:paraId="316367C9" w14:textId="77777777" w:rsidR="000E214D" w:rsidRPr="00884352" w:rsidRDefault="000E214D" w:rsidP="000E214D">
      <w:pPr>
        <w:pStyle w:val="Heading2"/>
      </w:pPr>
      <w:r w:rsidRPr="00884352">
        <w:t>National Disability Insurance Agency</w:t>
      </w:r>
    </w:p>
    <w:p w14:paraId="4D915912" w14:textId="77777777" w:rsidR="000E214D" w:rsidRPr="00D43B75" w:rsidRDefault="000E214D" w:rsidP="000E214D">
      <w:pPr>
        <w:autoSpaceDE w:val="0"/>
        <w:autoSpaceDN w:val="0"/>
        <w:adjustRightInd w:val="0"/>
        <w:spacing w:before="116" w:line="338" w:lineRule="auto"/>
        <w:ind w:right="4"/>
        <w:rPr>
          <w:rStyle w:val="Hyperlink"/>
          <w:spacing w:val="-5"/>
          <w:kern w:val="1"/>
          <w:szCs w:val="22"/>
        </w:rPr>
      </w:pPr>
      <w:r w:rsidRPr="00D43B75">
        <w:rPr>
          <w:kern w:val="1"/>
          <w:szCs w:val="22"/>
        </w:rPr>
        <w:fldChar w:fldCharType="begin"/>
      </w:r>
      <w:r w:rsidRPr="00D43B75">
        <w:rPr>
          <w:kern w:val="1"/>
          <w:szCs w:val="22"/>
        </w:rPr>
        <w:instrText xml:space="preserve"> HYPERLINK "http://ndis.gov.au/" </w:instrText>
      </w:r>
      <w:r w:rsidRPr="00D43B75">
        <w:rPr>
          <w:kern w:val="1"/>
          <w:szCs w:val="22"/>
        </w:rPr>
      </w:r>
      <w:r w:rsidRPr="00D43B75">
        <w:rPr>
          <w:kern w:val="1"/>
          <w:szCs w:val="22"/>
        </w:rPr>
        <w:fldChar w:fldCharType="separate"/>
      </w:r>
      <w:r w:rsidRPr="00D43B75">
        <w:rPr>
          <w:rStyle w:val="Hyperlink"/>
          <w:kern w:val="1"/>
          <w:szCs w:val="22"/>
        </w:rPr>
        <w:t>ndis.gov.au</w:t>
      </w:r>
    </w:p>
    <w:p w14:paraId="5C12EA38" w14:textId="77777777" w:rsidR="000E214D" w:rsidRDefault="000E214D" w:rsidP="000E214D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 w:rsidRPr="00D43B75">
        <w:rPr>
          <w:kern w:val="1"/>
          <w:szCs w:val="22"/>
        </w:rPr>
        <w:fldChar w:fldCharType="end"/>
      </w:r>
      <w:r w:rsidRPr="00884352">
        <w:rPr>
          <w:kern w:val="1"/>
          <w:szCs w:val="22"/>
        </w:rPr>
        <w:t>Telephone 1800 800 110</w:t>
      </w:r>
    </w:p>
    <w:p w14:paraId="5CB048A6" w14:textId="77777777" w:rsidR="000E214D" w:rsidRPr="00884352" w:rsidRDefault="000E214D" w:rsidP="000E214D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>
        <w:rPr>
          <w:kern w:val="1"/>
          <w:szCs w:val="22"/>
        </w:rPr>
        <w:t xml:space="preserve">Webchat </w:t>
      </w:r>
      <w:hyperlink r:id="rId17" w:history="1">
        <w:r w:rsidRPr="00D43B75">
          <w:rPr>
            <w:rStyle w:val="Hyperlink"/>
            <w:kern w:val="1"/>
            <w:szCs w:val="22"/>
          </w:rPr>
          <w:t>ndis.gov.au</w:t>
        </w:r>
      </w:hyperlink>
    </w:p>
    <w:p w14:paraId="71DFEE21" w14:textId="46081D67" w:rsidR="000E214D" w:rsidRDefault="000E214D" w:rsidP="000E214D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r>
        <w:rPr>
          <w:spacing w:val="-5"/>
          <w:kern w:val="1"/>
          <w:szCs w:val="22"/>
        </w:rPr>
        <w:t>Follow us on our social channels</w:t>
      </w:r>
      <w:r w:rsidR="0043616F">
        <w:rPr>
          <w:spacing w:val="-5"/>
          <w:kern w:val="1"/>
          <w:szCs w:val="22"/>
        </w:rPr>
        <w:t>:</w:t>
      </w:r>
    </w:p>
    <w:p w14:paraId="36BF626C" w14:textId="4BD60697" w:rsidR="000E214D" w:rsidRDefault="00DC7C9D" w:rsidP="000E214D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hyperlink r:id="rId18" w:history="1">
        <w:r w:rsidR="000E214D" w:rsidRPr="00892BAF">
          <w:rPr>
            <w:rStyle w:val="Hyperlink"/>
            <w:spacing w:val="-5"/>
            <w:kern w:val="1"/>
            <w:szCs w:val="22"/>
          </w:rPr>
          <w:t>Facebook</w:t>
        </w:r>
      </w:hyperlink>
      <w:r w:rsidR="000E214D">
        <w:rPr>
          <w:spacing w:val="-5"/>
          <w:kern w:val="1"/>
          <w:szCs w:val="22"/>
        </w:rPr>
        <w:t xml:space="preserve">, </w:t>
      </w:r>
      <w:hyperlink r:id="rId19" w:history="1">
        <w:r w:rsidR="000E214D" w:rsidRPr="009C27F0">
          <w:rPr>
            <w:rStyle w:val="Hyperlink"/>
            <w:spacing w:val="-5"/>
            <w:kern w:val="1"/>
            <w:szCs w:val="22"/>
          </w:rPr>
          <w:t>Instagram</w:t>
        </w:r>
      </w:hyperlink>
      <w:r w:rsidR="000E214D">
        <w:rPr>
          <w:spacing w:val="-5"/>
          <w:kern w:val="1"/>
          <w:szCs w:val="22"/>
        </w:rPr>
        <w:t xml:space="preserve">, </w:t>
      </w:r>
      <w:hyperlink r:id="rId20" w:history="1">
        <w:r w:rsidR="000E214D" w:rsidRPr="00234434">
          <w:rPr>
            <w:rStyle w:val="Hyperlink"/>
            <w:spacing w:val="-5"/>
            <w:kern w:val="1"/>
            <w:szCs w:val="22"/>
          </w:rPr>
          <w:t>YouTube</w:t>
        </w:r>
      </w:hyperlink>
      <w:r w:rsidR="000E214D">
        <w:rPr>
          <w:spacing w:val="-5"/>
          <w:kern w:val="1"/>
          <w:szCs w:val="22"/>
        </w:rPr>
        <w:t xml:space="preserve">, </w:t>
      </w:r>
      <w:hyperlink r:id="rId21" w:history="1">
        <w:r w:rsidR="000E214D">
          <w:rPr>
            <w:rStyle w:val="Hyperlink"/>
            <w:spacing w:val="-5"/>
            <w:kern w:val="1"/>
            <w:szCs w:val="22"/>
          </w:rPr>
          <w:t>LinkedIn</w:t>
        </w:r>
      </w:hyperlink>
    </w:p>
    <w:p w14:paraId="672F9B94" w14:textId="77777777" w:rsidR="000E214D" w:rsidRPr="00884352" w:rsidRDefault="000E214D" w:rsidP="000E214D">
      <w:pPr>
        <w:autoSpaceDE w:val="0"/>
        <w:autoSpaceDN w:val="0"/>
        <w:adjustRightInd w:val="0"/>
        <w:spacing w:before="116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need help with English</w:t>
      </w:r>
    </w:p>
    <w:p w14:paraId="28706E82" w14:textId="77777777" w:rsidR="000E214D" w:rsidRPr="00884352" w:rsidRDefault="000E214D" w:rsidP="000E214D">
      <w:pPr>
        <w:autoSpaceDE w:val="0"/>
        <w:autoSpaceDN w:val="0"/>
        <w:adjustRightInd w:val="0"/>
        <w:spacing w:before="54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TIS:</w:t>
      </w:r>
      <w:r w:rsidRPr="00884352">
        <w:rPr>
          <w:kern w:val="1"/>
          <w:szCs w:val="22"/>
        </w:rPr>
        <w:t xml:space="preserve"> 131 450</w:t>
      </w:r>
    </w:p>
    <w:p w14:paraId="7C4C40B9" w14:textId="77777777" w:rsidR="000E214D" w:rsidRPr="00884352" w:rsidRDefault="000E214D" w:rsidP="000E214D">
      <w:pPr>
        <w:autoSpaceDE w:val="0"/>
        <w:autoSpaceDN w:val="0"/>
        <w:adjustRightInd w:val="0"/>
        <w:spacing w:before="235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are deaf or hard of hearing</w:t>
      </w:r>
    </w:p>
    <w:p w14:paraId="145BEEB3" w14:textId="77777777" w:rsidR="000E214D" w:rsidRPr="00884352" w:rsidRDefault="000E214D" w:rsidP="000E214D">
      <w:pPr>
        <w:autoSpaceDE w:val="0"/>
        <w:autoSpaceDN w:val="0"/>
        <w:adjustRightInd w:val="0"/>
        <w:spacing w:before="53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TTY:</w:t>
      </w:r>
      <w:r w:rsidRPr="00884352">
        <w:rPr>
          <w:kern w:val="1"/>
          <w:szCs w:val="22"/>
        </w:rPr>
        <w:t xml:space="preserve"> 1800 555 677</w:t>
      </w:r>
    </w:p>
    <w:p w14:paraId="25E0F550" w14:textId="77777777" w:rsidR="000E214D" w:rsidRPr="00884352" w:rsidRDefault="000E214D" w:rsidP="000E214D">
      <w:pPr>
        <w:autoSpaceDE w:val="0"/>
        <w:autoSpaceDN w:val="0"/>
        <w:adjustRightInd w:val="0"/>
        <w:spacing w:before="116"/>
        <w:ind w:right="4"/>
        <w:rPr>
          <w:kern w:val="1"/>
          <w:szCs w:val="22"/>
        </w:rPr>
      </w:pPr>
      <w:r>
        <w:rPr>
          <w:b/>
          <w:kern w:val="1"/>
          <w:szCs w:val="22"/>
        </w:rPr>
        <w:t>Voice relay</w:t>
      </w:r>
      <w:r w:rsidRPr="00884352">
        <w:rPr>
          <w:b/>
          <w:kern w:val="1"/>
          <w:szCs w:val="22"/>
        </w:rPr>
        <w:t>:</w:t>
      </w:r>
      <w:r w:rsidRPr="00884352">
        <w:rPr>
          <w:kern w:val="1"/>
          <w:szCs w:val="22"/>
        </w:rPr>
        <w:t xml:space="preserve"> 1800 555 727</w:t>
      </w:r>
    </w:p>
    <w:p w14:paraId="69C0A1F4" w14:textId="52C06042" w:rsidR="001375CA" w:rsidRPr="007D3A18" w:rsidRDefault="000E214D" w:rsidP="007D3A18">
      <w:pPr>
        <w:autoSpaceDE w:val="0"/>
        <w:autoSpaceDN w:val="0"/>
        <w:adjustRightInd w:val="0"/>
        <w:spacing w:before="116" w:line="338" w:lineRule="auto"/>
        <w:ind w:right="4"/>
        <w:rPr>
          <w:b/>
          <w:bCs/>
          <w:spacing w:val="-5"/>
          <w:kern w:val="1"/>
          <w:szCs w:val="22"/>
        </w:rPr>
      </w:pPr>
      <w:r>
        <w:rPr>
          <w:b/>
          <w:bCs/>
          <w:spacing w:val="-5"/>
          <w:kern w:val="1"/>
          <w:szCs w:val="22"/>
        </w:rPr>
        <w:t xml:space="preserve">National Relay Service: </w:t>
      </w:r>
      <w:hyperlink r:id="rId22" w:history="1">
        <w:r>
          <w:rPr>
            <w:rStyle w:val="Hyperlink"/>
            <w:kern w:val="1"/>
            <w:szCs w:val="22"/>
          </w:rPr>
          <w:t>relayservice.gov.au</w:t>
        </w:r>
      </w:hyperlink>
    </w:p>
    <w:sectPr w:rsidR="001375CA" w:rsidRPr="007D3A18" w:rsidSect="00151A9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0854" w14:textId="77777777" w:rsidR="00151A97" w:rsidRDefault="00151A97" w:rsidP="00863C7F">
      <w:r>
        <w:separator/>
      </w:r>
    </w:p>
    <w:p w14:paraId="65718263" w14:textId="77777777" w:rsidR="00151A97" w:rsidRDefault="00151A97" w:rsidP="00863C7F"/>
    <w:p w14:paraId="4EA4042E" w14:textId="77777777" w:rsidR="00151A97" w:rsidRDefault="00151A97" w:rsidP="00863C7F"/>
    <w:p w14:paraId="054127FD" w14:textId="77777777" w:rsidR="00151A97" w:rsidRDefault="00151A97" w:rsidP="00863C7F"/>
    <w:p w14:paraId="2FA7CF21" w14:textId="77777777" w:rsidR="00151A97" w:rsidRDefault="00151A97" w:rsidP="00863C7F"/>
    <w:p w14:paraId="53C203FF" w14:textId="77777777" w:rsidR="00151A97" w:rsidRDefault="00151A97" w:rsidP="00863C7F"/>
    <w:p w14:paraId="552033C3" w14:textId="77777777" w:rsidR="00151A97" w:rsidRDefault="00151A97" w:rsidP="00863C7F"/>
    <w:p w14:paraId="4F6EAFC8" w14:textId="77777777" w:rsidR="00151A97" w:rsidRDefault="00151A97" w:rsidP="00863C7F"/>
    <w:p w14:paraId="645A73BB" w14:textId="77777777" w:rsidR="00151A97" w:rsidRDefault="00151A97" w:rsidP="00863C7F"/>
    <w:p w14:paraId="7D16B23C" w14:textId="77777777" w:rsidR="00151A97" w:rsidRDefault="00151A97" w:rsidP="00863C7F"/>
  </w:endnote>
  <w:endnote w:type="continuationSeparator" w:id="0">
    <w:p w14:paraId="798CF5AE" w14:textId="77777777" w:rsidR="00151A97" w:rsidRDefault="00151A97" w:rsidP="00863C7F">
      <w:r>
        <w:continuationSeparator/>
      </w:r>
    </w:p>
    <w:p w14:paraId="2FB9FC5D" w14:textId="77777777" w:rsidR="00151A97" w:rsidRDefault="00151A97" w:rsidP="00863C7F"/>
    <w:p w14:paraId="0D1341D9" w14:textId="77777777" w:rsidR="00151A97" w:rsidRDefault="00151A97" w:rsidP="00863C7F"/>
    <w:p w14:paraId="36D1CEF1" w14:textId="77777777" w:rsidR="00151A97" w:rsidRDefault="00151A97" w:rsidP="00863C7F"/>
    <w:p w14:paraId="29FCB45E" w14:textId="77777777" w:rsidR="00151A97" w:rsidRDefault="00151A97" w:rsidP="00863C7F"/>
    <w:p w14:paraId="5EA03231" w14:textId="77777777" w:rsidR="00151A97" w:rsidRDefault="00151A97" w:rsidP="00863C7F"/>
    <w:p w14:paraId="42B27CE8" w14:textId="77777777" w:rsidR="00151A97" w:rsidRDefault="00151A97" w:rsidP="00863C7F"/>
    <w:p w14:paraId="546EBAD4" w14:textId="77777777" w:rsidR="00151A97" w:rsidRDefault="00151A97" w:rsidP="00863C7F"/>
    <w:p w14:paraId="37023C18" w14:textId="77777777" w:rsidR="00151A97" w:rsidRDefault="00151A97" w:rsidP="00863C7F"/>
    <w:p w14:paraId="6BC83FD4" w14:textId="77777777" w:rsidR="00151A97" w:rsidRDefault="00151A97" w:rsidP="00863C7F"/>
  </w:endnote>
  <w:endnote w:type="continuationNotice" w:id="1">
    <w:p w14:paraId="169B465F" w14:textId="77777777" w:rsidR="00151A97" w:rsidRDefault="00151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5EDD" w14:textId="77777777" w:rsidR="002B27DE" w:rsidRDefault="002B27DE" w:rsidP="006B51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034AEF" w14:textId="77777777" w:rsidR="008D4B76" w:rsidRDefault="008D4B76" w:rsidP="002B27DE">
    <w:pPr>
      <w:pStyle w:val="Footer"/>
      <w:ind w:right="360"/>
    </w:pPr>
  </w:p>
  <w:p w14:paraId="3B5E7609" w14:textId="77777777" w:rsidR="00AA6762" w:rsidRDefault="00AA6762" w:rsidP="00863C7F"/>
  <w:p w14:paraId="31E30E7D" w14:textId="77777777" w:rsidR="00AA6762" w:rsidRDefault="00AA6762" w:rsidP="00863C7F"/>
  <w:p w14:paraId="6EAF955E" w14:textId="77777777" w:rsidR="00A71751" w:rsidRDefault="00A71751" w:rsidP="00863C7F"/>
  <w:p w14:paraId="61022DAF" w14:textId="77777777" w:rsidR="00A71751" w:rsidRDefault="00A71751" w:rsidP="00863C7F"/>
  <w:p w14:paraId="2B9F7A34" w14:textId="77777777" w:rsidR="00A71751" w:rsidRDefault="00A71751" w:rsidP="00863C7F"/>
  <w:p w14:paraId="201FD863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34CEFA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57F54322" w14:textId="710BEE9D" w:rsidR="00285DEE" w:rsidRPr="006E330B" w:rsidRDefault="00285DEE" w:rsidP="006E330B"/>
  <w:p w14:paraId="771D4D89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921A" w14:textId="30DA4BEB" w:rsidR="00285DEE" w:rsidRPr="006E330B" w:rsidRDefault="00285DEE" w:rsidP="006E330B"/>
  <w:p w14:paraId="3CB1DBF1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376A" w14:textId="77777777" w:rsidR="00151A97" w:rsidRPr="00E75F4B" w:rsidRDefault="00151A97" w:rsidP="00863C7F">
      <w:pPr>
        <w:rPr>
          <w:color w:val="6B2876" w:themeColor="text2"/>
        </w:rPr>
      </w:pPr>
      <w:r w:rsidRPr="00E75F4B">
        <w:rPr>
          <w:color w:val="6B2876" w:themeColor="text2"/>
        </w:rPr>
        <w:separator/>
      </w:r>
    </w:p>
  </w:footnote>
  <w:footnote w:type="continuationSeparator" w:id="0">
    <w:p w14:paraId="1A4CD190" w14:textId="77777777" w:rsidR="00151A97" w:rsidRDefault="00151A97" w:rsidP="00863C7F">
      <w:r>
        <w:continuationSeparator/>
      </w:r>
    </w:p>
    <w:p w14:paraId="10104E1E" w14:textId="77777777" w:rsidR="00151A97" w:rsidRDefault="00151A97" w:rsidP="00863C7F"/>
  </w:footnote>
  <w:footnote w:type="continuationNotice" w:id="1">
    <w:p w14:paraId="5734F085" w14:textId="77777777" w:rsidR="00151A97" w:rsidRDefault="00151A97">
      <w:pPr>
        <w:spacing w:after="0" w:line="240" w:lineRule="auto"/>
      </w:pPr>
    </w:p>
  </w:footnote>
  <w:footnote w:id="2">
    <w:p w14:paraId="16FDFE55" w14:textId="11D07BF6" w:rsidR="00270C3B" w:rsidRPr="00270C3B" w:rsidRDefault="00270C3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89017E" w:rsidDel="00163CAA">
        <w:t>Section 4</w:t>
      </w:r>
      <w:r>
        <w:t>,</w:t>
      </w:r>
      <w:r w:rsidRPr="0089017E" w:rsidDel="00163CAA">
        <w:t xml:space="preserve"> NDIS Act 2013.</w:t>
      </w:r>
    </w:p>
  </w:footnote>
  <w:footnote w:id="3">
    <w:p w14:paraId="1484D409" w14:textId="0F5D246A" w:rsidR="00C33998" w:rsidRPr="00C33998" w:rsidRDefault="00C3399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77A8F750">
        <w:rPr>
          <w:i/>
          <w:iCs/>
        </w:rPr>
        <w:t xml:space="preserve">World Health </w:t>
      </w:r>
      <w:proofErr w:type="spellStart"/>
      <w:r w:rsidRPr="77A8F750">
        <w:rPr>
          <w:i/>
          <w:iCs/>
        </w:rPr>
        <w:t>Organisation</w:t>
      </w:r>
      <w:proofErr w:type="spellEnd"/>
      <w:r w:rsidRPr="77A8F750">
        <w:rPr>
          <w:i/>
          <w:iCs/>
        </w:rPr>
        <w:t>, “Guidance on community mental health services: promoting person-</w:t>
      </w:r>
      <w:proofErr w:type="spellStart"/>
      <w:r w:rsidRPr="77A8F750">
        <w:rPr>
          <w:i/>
          <w:iCs/>
        </w:rPr>
        <w:t>centred</w:t>
      </w:r>
      <w:proofErr w:type="spellEnd"/>
      <w:r w:rsidRPr="77A8F750">
        <w:rPr>
          <w:i/>
          <w:iCs/>
        </w:rPr>
        <w:t xml:space="preserve"> and rights-based approaches."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FD1C" w14:textId="77777777" w:rsidR="008D4B76" w:rsidRDefault="008D4B76" w:rsidP="00863C7F">
    <w:pPr>
      <w:pStyle w:val="Header"/>
    </w:pPr>
  </w:p>
  <w:p w14:paraId="465DE2A7" w14:textId="77777777" w:rsidR="00AA6762" w:rsidRDefault="00AA6762" w:rsidP="00863C7F"/>
  <w:p w14:paraId="1ACD0573" w14:textId="77777777" w:rsidR="00AA6762" w:rsidRDefault="00AA6762" w:rsidP="00863C7F"/>
  <w:p w14:paraId="4656CC04" w14:textId="77777777" w:rsidR="00A71751" w:rsidRDefault="00A71751" w:rsidP="00863C7F"/>
  <w:p w14:paraId="0ADD9AFC" w14:textId="77777777" w:rsidR="00A71751" w:rsidRDefault="00A71751" w:rsidP="00863C7F"/>
  <w:p w14:paraId="728F6DBE" w14:textId="77777777" w:rsidR="00A71751" w:rsidRDefault="00A71751" w:rsidP="00863C7F"/>
  <w:p w14:paraId="0371F4B5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955D" w14:textId="4F52650C" w:rsidR="00A71751" w:rsidRPr="006E330B" w:rsidRDefault="002B27DE" w:rsidP="006E330B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4C3483" wp14:editId="4D877D2D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dec="http://schemas.microsoft.com/office/drawing/2017/decorative" xmlns:a="http://schemas.openxmlformats.org/drawingml/2006/main">
          <w:pict>
            <v:rect id="Rectangle 1" style="position:absolute;margin-left:-1in;margin-top:-38.6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6b2876 [3215]" stroked="f" strokeweight="1pt" w14:anchorId="2BFE9F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2F02" w14:textId="6F240F9B" w:rsidR="00180D51" w:rsidRPr="0025303C" w:rsidRDefault="002B27DE" w:rsidP="006E330B">
    <w:pPr>
      <w:pStyle w:val="Header"/>
      <w:jc w:val="left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9FD4A" wp14:editId="02D6E6D7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dec="http://schemas.microsoft.com/office/drawing/2017/decorative" xmlns:a="http://schemas.openxmlformats.org/drawingml/2006/main">
          <w:pict>
            <v:rect id="Rectangle 7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3B45B90B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3A2E7E"/>
    <w:multiLevelType w:val="hybridMultilevel"/>
    <w:tmpl w:val="BC48A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84166"/>
    <w:multiLevelType w:val="hybridMultilevel"/>
    <w:tmpl w:val="6B2E2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447EA"/>
    <w:multiLevelType w:val="hybridMultilevel"/>
    <w:tmpl w:val="47D2B8BE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128CB"/>
    <w:multiLevelType w:val="multilevel"/>
    <w:tmpl w:val="513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0E7347"/>
    <w:multiLevelType w:val="hybridMultilevel"/>
    <w:tmpl w:val="75DA9924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8" w15:restartNumberingAfterBreak="0">
    <w:nsid w:val="22293F6A"/>
    <w:multiLevelType w:val="multilevel"/>
    <w:tmpl w:val="0A8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B6B80"/>
    <w:multiLevelType w:val="hybridMultilevel"/>
    <w:tmpl w:val="9CE0E536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725A8"/>
    <w:multiLevelType w:val="hybridMultilevel"/>
    <w:tmpl w:val="CC58D1C8"/>
    <w:lvl w:ilvl="0" w:tplc="6AD4C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4E24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30A90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6097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6BAD1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2DA27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A8EAA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B182D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D167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31A24027"/>
    <w:multiLevelType w:val="multilevel"/>
    <w:tmpl w:val="9E5C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3F427EC"/>
    <w:multiLevelType w:val="hybridMultilevel"/>
    <w:tmpl w:val="A590016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44F53B7D"/>
    <w:multiLevelType w:val="hybridMultilevel"/>
    <w:tmpl w:val="B8F070E4"/>
    <w:lvl w:ilvl="0" w:tplc="33D291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8ABF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106E5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8B831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ADA8F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90C77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446C3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5F442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0B6B8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494B7723"/>
    <w:multiLevelType w:val="hybridMultilevel"/>
    <w:tmpl w:val="812875F2"/>
    <w:lvl w:ilvl="0" w:tplc="3BB05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E64C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84814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28AE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B1C00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D367A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8BED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A8C6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1028D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401C9"/>
    <w:multiLevelType w:val="hybridMultilevel"/>
    <w:tmpl w:val="3202C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F1F4436"/>
    <w:multiLevelType w:val="hybridMultilevel"/>
    <w:tmpl w:val="08563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5792">
    <w:abstractNumId w:val="26"/>
  </w:num>
  <w:num w:numId="2" w16cid:durableId="1403412302">
    <w:abstractNumId w:val="36"/>
  </w:num>
  <w:num w:numId="3" w16cid:durableId="1848784963">
    <w:abstractNumId w:val="19"/>
  </w:num>
  <w:num w:numId="4" w16cid:durableId="1607611780">
    <w:abstractNumId w:val="27"/>
  </w:num>
  <w:num w:numId="5" w16cid:durableId="18968610">
    <w:abstractNumId w:val="20"/>
  </w:num>
  <w:num w:numId="6" w16cid:durableId="1220018893">
    <w:abstractNumId w:val="34"/>
  </w:num>
  <w:num w:numId="7" w16cid:durableId="1752268465">
    <w:abstractNumId w:val="14"/>
  </w:num>
  <w:num w:numId="8" w16cid:durableId="862402279">
    <w:abstractNumId w:val="11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7"/>
  </w:num>
  <w:num w:numId="19" w16cid:durableId="1731490631">
    <w:abstractNumId w:val="32"/>
  </w:num>
  <w:num w:numId="20" w16cid:durableId="739518056">
    <w:abstractNumId w:val="38"/>
  </w:num>
  <w:num w:numId="21" w16cid:durableId="145901810">
    <w:abstractNumId w:val="22"/>
  </w:num>
  <w:num w:numId="22" w16cid:durableId="2084796931">
    <w:abstractNumId w:val="13"/>
  </w:num>
  <w:num w:numId="23" w16cid:durableId="154877118">
    <w:abstractNumId w:val="25"/>
  </w:num>
  <w:num w:numId="24" w16cid:durableId="623803465">
    <w:abstractNumId w:val="35"/>
  </w:num>
  <w:num w:numId="25" w16cid:durableId="1657562670">
    <w:abstractNumId w:val="28"/>
  </w:num>
  <w:num w:numId="26" w16cid:durableId="1968124794">
    <w:abstractNumId w:val="37"/>
  </w:num>
  <w:num w:numId="27" w16cid:durableId="2125270882">
    <w:abstractNumId w:val="33"/>
  </w:num>
  <w:num w:numId="28" w16cid:durableId="1158568697">
    <w:abstractNumId w:val="15"/>
  </w:num>
  <w:num w:numId="29" w16cid:durableId="1054432384">
    <w:abstractNumId w:val="24"/>
  </w:num>
  <w:num w:numId="30" w16cid:durableId="1886525673">
    <w:abstractNumId w:val="10"/>
  </w:num>
  <w:num w:numId="31" w16cid:durableId="692341619">
    <w:abstractNumId w:val="18"/>
  </w:num>
  <w:num w:numId="32" w16cid:durableId="1173758262">
    <w:abstractNumId w:val="29"/>
  </w:num>
  <w:num w:numId="33" w16cid:durableId="2055495720">
    <w:abstractNumId w:val="16"/>
  </w:num>
  <w:num w:numId="34" w16cid:durableId="714042579">
    <w:abstractNumId w:val="21"/>
  </w:num>
  <w:num w:numId="35" w16cid:durableId="697702328">
    <w:abstractNumId w:val="12"/>
  </w:num>
  <w:num w:numId="36" w16cid:durableId="1453934736">
    <w:abstractNumId w:val="9"/>
  </w:num>
  <w:num w:numId="37" w16cid:durableId="1816140014">
    <w:abstractNumId w:val="30"/>
  </w:num>
  <w:num w:numId="38" w16cid:durableId="1473138512">
    <w:abstractNumId w:val="23"/>
  </w:num>
  <w:num w:numId="39" w16cid:durableId="5748974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4D"/>
    <w:rsid w:val="000001B2"/>
    <w:rsid w:val="000004FD"/>
    <w:rsid w:val="00012696"/>
    <w:rsid w:val="00022C7F"/>
    <w:rsid w:val="00032864"/>
    <w:rsid w:val="000360EA"/>
    <w:rsid w:val="00043C99"/>
    <w:rsid w:val="000444AC"/>
    <w:rsid w:val="00045F51"/>
    <w:rsid w:val="00064CBD"/>
    <w:rsid w:val="00066632"/>
    <w:rsid w:val="000773E2"/>
    <w:rsid w:val="00080A2F"/>
    <w:rsid w:val="000B10C5"/>
    <w:rsid w:val="000B565D"/>
    <w:rsid w:val="000B6404"/>
    <w:rsid w:val="000C6AE4"/>
    <w:rsid w:val="000D06FD"/>
    <w:rsid w:val="000D19EA"/>
    <w:rsid w:val="000E0146"/>
    <w:rsid w:val="000E214D"/>
    <w:rsid w:val="000F6B29"/>
    <w:rsid w:val="00100977"/>
    <w:rsid w:val="00102A1D"/>
    <w:rsid w:val="00107E79"/>
    <w:rsid w:val="001124F3"/>
    <w:rsid w:val="0011487E"/>
    <w:rsid w:val="001258BB"/>
    <w:rsid w:val="0012674A"/>
    <w:rsid w:val="001304D9"/>
    <w:rsid w:val="001375CA"/>
    <w:rsid w:val="00140C1A"/>
    <w:rsid w:val="0014207A"/>
    <w:rsid w:val="00150F7B"/>
    <w:rsid w:val="00151A97"/>
    <w:rsid w:val="001665A1"/>
    <w:rsid w:val="001809B3"/>
    <w:rsid w:val="00180D51"/>
    <w:rsid w:val="001852AC"/>
    <w:rsid w:val="00186A4F"/>
    <w:rsid w:val="00187EA6"/>
    <w:rsid w:val="00192954"/>
    <w:rsid w:val="001A15AB"/>
    <w:rsid w:val="001A43EF"/>
    <w:rsid w:val="001A596A"/>
    <w:rsid w:val="001A6E11"/>
    <w:rsid w:val="001B5EC7"/>
    <w:rsid w:val="001B7724"/>
    <w:rsid w:val="001C4267"/>
    <w:rsid w:val="001C5C4A"/>
    <w:rsid w:val="001D0B86"/>
    <w:rsid w:val="001D447D"/>
    <w:rsid w:val="001E3037"/>
    <w:rsid w:val="001E458D"/>
    <w:rsid w:val="001E630D"/>
    <w:rsid w:val="001F6ECD"/>
    <w:rsid w:val="00204A8A"/>
    <w:rsid w:val="002127B9"/>
    <w:rsid w:val="00217868"/>
    <w:rsid w:val="002215B8"/>
    <w:rsid w:val="00221827"/>
    <w:rsid w:val="00223DBB"/>
    <w:rsid w:val="002321EA"/>
    <w:rsid w:val="0023603F"/>
    <w:rsid w:val="0024122C"/>
    <w:rsid w:val="0025303C"/>
    <w:rsid w:val="00257145"/>
    <w:rsid w:val="002662FD"/>
    <w:rsid w:val="00270C3B"/>
    <w:rsid w:val="00274E55"/>
    <w:rsid w:val="00285DEE"/>
    <w:rsid w:val="002963F7"/>
    <w:rsid w:val="002979FB"/>
    <w:rsid w:val="002A30E0"/>
    <w:rsid w:val="002A490D"/>
    <w:rsid w:val="002B27DE"/>
    <w:rsid w:val="002C50BF"/>
    <w:rsid w:val="002F63E2"/>
    <w:rsid w:val="002F7C36"/>
    <w:rsid w:val="00304C4D"/>
    <w:rsid w:val="00310AAC"/>
    <w:rsid w:val="00315B94"/>
    <w:rsid w:val="00315FFA"/>
    <w:rsid w:val="00323BB7"/>
    <w:rsid w:val="003313CD"/>
    <w:rsid w:val="003320EB"/>
    <w:rsid w:val="00337E7E"/>
    <w:rsid w:val="003523E8"/>
    <w:rsid w:val="00354B8E"/>
    <w:rsid w:val="00360D83"/>
    <w:rsid w:val="00360F21"/>
    <w:rsid w:val="003622D9"/>
    <w:rsid w:val="003820DF"/>
    <w:rsid w:val="003940F4"/>
    <w:rsid w:val="003A255C"/>
    <w:rsid w:val="003A3FCC"/>
    <w:rsid w:val="003A60EF"/>
    <w:rsid w:val="003A7616"/>
    <w:rsid w:val="003B18EA"/>
    <w:rsid w:val="003B2BB8"/>
    <w:rsid w:val="003B3F1F"/>
    <w:rsid w:val="003B4B7F"/>
    <w:rsid w:val="003C15E4"/>
    <w:rsid w:val="003C2324"/>
    <w:rsid w:val="003D1046"/>
    <w:rsid w:val="003D34FF"/>
    <w:rsid w:val="003D4B61"/>
    <w:rsid w:val="003F2DA2"/>
    <w:rsid w:val="003F6ED7"/>
    <w:rsid w:val="0040062A"/>
    <w:rsid w:val="00402BC2"/>
    <w:rsid w:val="00404D79"/>
    <w:rsid w:val="00412F9A"/>
    <w:rsid w:val="00413D9B"/>
    <w:rsid w:val="00420ACB"/>
    <w:rsid w:val="00427FE5"/>
    <w:rsid w:val="0043616F"/>
    <w:rsid w:val="00436C81"/>
    <w:rsid w:val="00440E12"/>
    <w:rsid w:val="00441824"/>
    <w:rsid w:val="00462C48"/>
    <w:rsid w:val="00464760"/>
    <w:rsid w:val="004758FF"/>
    <w:rsid w:val="0048002C"/>
    <w:rsid w:val="004861C3"/>
    <w:rsid w:val="004876FD"/>
    <w:rsid w:val="00492339"/>
    <w:rsid w:val="004A15DA"/>
    <w:rsid w:val="004B54CA"/>
    <w:rsid w:val="004C2D9C"/>
    <w:rsid w:val="004C6392"/>
    <w:rsid w:val="004C7D29"/>
    <w:rsid w:val="004D32B5"/>
    <w:rsid w:val="004D34F2"/>
    <w:rsid w:val="004D41CA"/>
    <w:rsid w:val="004D4A3F"/>
    <w:rsid w:val="004D4D08"/>
    <w:rsid w:val="004E461E"/>
    <w:rsid w:val="004E5CBF"/>
    <w:rsid w:val="00512FFE"/>
    <w:rsid w:val="00515AB6"/>
    <w:rsid w:val="00516F57"/>
    <w:rsid w:val="00531E4B"/>
    <w:rsid w:val="00531EE5"/>
    <w:rsid w:val="00533A0D"/>
    <w:rsid w:val="00533DA6"/>
    <w:rsid w:val="00535418"/>
    <w:rsid w:val="00535523"/>
    <w:rsid w:val="00535745"/>
    <w:rsid w:val="0055492D"/>
    <w:rsid w:val="005578A6"/>
    <w:rsid w:val="00566D5C"/>
    <w:rsid w:val="00570781"/>
    <w:rsid w:val="00574D04"/>
    <w:rsid w:val="00576162"/>
    <w:rsid w:val="005804D5"/>
    <w:rsid w:val="005806E0"/>
    <w:rsid w:val="0058105D"/>
    <w:rsid w:val="005938B8"/>
    <w:rsid w:val="00593C73"/>
    <w:rsid w:val="005A1743"/>
    <w:rsid w:val="005A298A"/>
    <w:rsid w:val="005A40E3"/>
    <w:rsid w:val="005A6312"/>
    <w:rsid w:val="005A7AD2"/>
    <w:rsid w:val="005B112D"/>
    <w:rsid w:val="005B4C1F"/>
    <w:rsid w:val="005B735B"/>
    <w:rsid w:val="005C0B68"/>
    <w:rsid w:val="005C3AA9"/>
    <w:rsid w:val="005D1924"/>
    <w:rsid w:val="005D2A01"/>
    <w:rsid w:val="005E215C"/>
    <w:rsid w:val="005E2322"/>
    <w:rsid w:val="005E5CA8"/>
    <w:rsid w:val="005E656A"/>
    <w:rsid w:val="005F2D46"/>
    <w:rsid w:val="006009AB"/>
    <w:rsid w:val="00645007"/>
    <w:rsid w:val="00655403"/>
    <w:rsid w:val="00663C64"/>
    <w:rsid w:val="00664B15"/>
    <w:rsid w:val="00664E61"/>
    <w:rsid w:val="006765FF"/>
    <w:rsid w:val="00683992"/>
    <w:rsid w:val="0068570E"/>
    <w:rsid w:val="006A1B3A"/>
    <w:rsid w:val="006A4CE7"/>
    <w:rsid w:val="006B2D0D"/>
    <w:rsid w:val="006B46BC"/>
    <w:rsid w:val="006B51A4"/>
    <w:rsid w:val="006C11F8"/>
    <w:rsid w:val="006C6147"/>
    <w:rsid w:val="006D47A9"/>
    <w:rsid w:val="006D718D"/>
    <w:rsid w:val="006D7AA0"/>
    <w:rsid w:val="006E1038"/>
    <w:rsid w:val="006E1F02"/>
    <w:rsid w:val="006E330B"/>
    <w:rsid w:val="006F1C5D"/>
    <w:rsid w:val="006F5973"/>
    <w:rsid w:val="006F74FC"/>
    <w:rsid w:val="00702A5B"/>
    <w:rsid w:val="00703C8C"/>
    <w:rsid w:val="0071217C"/>
    <w:rsid w:val="00720EB5"/>
    <w:rsid w:val="007219F1"/>
    <w:rsid w:val="00723347"/>
    <w:rsid w:val="00724579"/>
    <w:rsid w:val="00731385"/>
    <w:rsid w:val="007344A0"/>
    <w:rsid w:val="00740E77"/>
    <w:rsid w:val="007438ED"/>
    <w:rsid w:val="00761E08"/>
    <w:rsid w:val="00762299"/>
    <w:rsid w:val="007746BD"/>
    <w:rsid w:val="00780925"/>
    <w:rsid w:val="00784C2F"/>
    <w:rsid w:val="00785261"/>
    <w:rsid w:val="00792ED3"/>
    <w:rsid w:val="00796A34"/>
    <w:rsid w:val="007A2767"/>
    <w:rsid w:val="007A47B3"/>
    <w:rsid w:val="007B0256"/>
    <w:rsid w:val="007C0AE5"/>
    <w:rsid w:val="007D3A18"/>
    <w:rsid w:val="007D4ED5"/>
    <w:rsid w:val="007D5C97"/>
    <w:rsid w:val="007E10B2"/>
    <w:rsid w:val="007E6C06"/>
    <w:rsid w:val="007F2B64"/>
    <w:rsid w:val="007F6C84"/>
    <w:rsid w:val="008145D4"/>
    <w:rsid w:val="008150D1"/>
    <w:rsid w:val="00822BAD"/>
    <w:rsid w:val="008275E5"/>
    <w:rsid w:val="00830A50"/>
    <w:rsid w:val="00863C7F"/>
    <w:rsid w:val="00881410"/>
    <w:rsid w:val="008845DA"/>
    <w:rsid w:val="00886F3B"/>
    <w:rsid w:val="00887867"/>
    <w:rsid w:val="008A29A0"/>
    <w:rsid w:val="008A3943"/>
    <w:rsid w:val="008A5085"/>
    <w:rsid w:val="008B37C7"/>
    <w:rsid w:val="008B5B4E"/>
    <w:rsid w:val="008C4C2A"/>
    <w:rsid w:val="008C69D6"/>
    <w:rsid w:val="008C7FF0"/>
    <w:rsid w:val="008D4B76"/>
    <w:rsid w:val="008F20BE"/>
    <w:rsid w:val="008F3A65"/>
    <w:rsid w:val="00905783"/>
    <w:rsid w:val="00906B1B"/>
    <w:rsid w:val="0091799D"/>
    <w:rsid w:val="009225F0"/>
    <w:rsid w:val="00923ED2"/>
    <w:rsid w:val="00940AC8"/>
    <w:rsid w:val="00942126"/>
    <w:rsid w:val="00943B88"/>
    <w:rsid w:val="009471E9"/>
    <w:rsid w:val="00950F57"/>
    <w:rsid w:val="00952009"/>
    <w:rsid w:val="00956FF5"/>
    <w:rsid w:val="00957ED5"/>
    <w:rsid w:val="00960E3E"/>
    <w:rsid w:val="00966193"/>
    <w:rsid w:val="00971823"/>
    <w:rsid w:val="00973B3E"/>
    <w:rsid w:val="00980836"/>
    <w:rsid w:val="00996774"/>
    <w:rsid w:val="00997A8D"/>
    <w:rsid w:val="009A3020"/>
    <w:rsid w:val="009A79B3"/>
    <w:rsid w:val="009D5983"/>
    <w:rsid w:val="009E5BE5"/>
    <w:rsid w:val="00A06958"/>
    <w:rsid w:val="00A14C9C"/>
    <w:rsid w:val="00A20DA0"/>
    <w:rsid w:val="00A21351"/>
    <w:rsid w:val="00A22741"/>
    <w:rsid w:val="00A260AC"/>
    <w:rsid w:val="00A345E1"/>
    <w:rsid w:val="00A403E3"/>
    <w:rsid w:val="00A42A51"/>
    <w:rsid w:val="00A465BC"/>
    <w:rsid w:val="00A47174"/>
    <w:rsid w:val="00A573E9"/>
    <w:rsid w:val="00A63C5B"/>
    <w:rsid w:val="00A6495B"/>
    <w:rsid w:val="00A6638D"/>
    <w:rsid w:val="00A71751"/>
    <w:rsid w:val="00A719F9"/>
    <w:rsid w:val="00A77EB0"/>
    <w:rsid w:val="00A90B80"/>
    <w:rsid w:val="00A924D5"/>
    <w:rsid w:val="00A92ECF"/>
    <w:rsid w:val="00A932B8"/>
    <w:rsid w:val="00A94035"/>
    <w:rsid w:val="00A96D98"/>
    <w:rsid w:val="00AA0E0F"/>
    <w:rsid w:val="00AA13EC"/>
    <w:rsid w:val="00AA3349"/>
    <w:rsid w:val="00AA6710"/>
    <w:rsid w:val="00AA6762"/>
    <w:rsid w:val="00AB5DE9"/>
    <w:rsid w:val="00AB5FA7"/>
    <w:rsid w:val="00AB69D0"/>
    <w:rsid w:val="00AD2DEE"/>
    <w:rsid w:val="00AE2351"/>
    <w:rsid w:val="00B061BB"/>
    <w:rsid w:val="00B078E1"/>
    <w:rsid w:val="00B1295A"/>
    <w:rsid w:val="00B37A09"/>
    <w:rsid w:val="00B40AAC"/>
    <w:rsid w:val="00B54EBE"/>
    <w:rsid w:val="00B555A7"/>
    <w:rsid w:val="00B6370E"/>
    <w:rsid w:val="00B63DD7"/>
    <w:rsid w:val="00B6712E"/>
    <w:rsid w:val="00B73DA2"/>
    <w:rsid w:val="00B80665"/>
    <w:rsid w:val="00B84E5A"/>
    <w:rsid w:val="00B87561"/>
    <w:rsid w:val="00B87E0E"/>
    <w:rsid w:val="00B97A26"/>
    <w:rsid w:val="00BA226A"/>
    <w:rsid w:val="00BA2DB9"/>
    <w:rsid w:val="00BA332D"/>
    <w:rsid w:val="00BC087D"/>
    <w:rsid w:val="00BD39FD"/>
    <w:rsid w:val="00BD5EAA"/>
    <w:rsid w:val="00BD6CC5"/>
    <w:rsid w:val="00BE632A"/>
    <w:rsid w:val="00BE7148"/>
    <w:rsid w:val="00BE7D0C"/>
    <w:rsid w:val="00BF5739"/>
    <w:rsid w:val="00C01DA4"/>
    <w:rsid w:val="00C034F7"/>
    <w:rsid w:val="00C07318"/>
    <w:rsid w:val="00C107E1"/>
    <w:rsid w:val="00C15B64"/>
    <w:rsid w:val="00C24A55"/>
    <w:rsid w:val="00C27827"/>
    <w:rsid w:val="00C33998"/>
    <w:rsid w:val="00C374C0"/>
    <w:rsid w:val="00C5076C"/>
    <w:rsid w:val="00C54B33"/>
    <w:rsid w:val="00C62EF1"/>
    <w:rsid w:val="00C66D4B"/>
    <w:rsid w:val="00CA0637"/>
    <w:rsid w:val="00CA5818"/>
    <w:rsid w:val="00CB2835"/>
    <w:rsid w:val="00CB7194"/>
    <w:rsid w:val="00CC0C4C"/>
    <w:rsid w:val="00CC4532"/>
    <w:rsid w:val="00CC47FE"/>
    <w:rsid w:val="00CC7C74"/>
    <w:rsid w:val="00CD0408"/>
    <w:rsid w:val="00CD3DF5"/>
    <w:rsid w:val="00CE720A"/>
    <w:rsid w:val="00CF0498"/>
    <w:rsid w:val="00CF29DF"/>
    <w:rsid w:val="00CF304D"/>
    <w:rsid w:val="00CF4B2D"/>
    <w:rsid w:val="00CF74D3"/>
    <w:rsid w:val="00D22CC3"/>
    <w:rsid w:val="00D2582F"/>
    <w:rsid w:val="00D3530B"/>
    <w:rsid w:val="00D35FF8"/>
    <w:rsid w:val="00D426EB"/>
    <w:rsid w:val="00D47034"/>
    <w:rsid w:val="00D541D4"/>
    <w:rsid w:val="00D57AB2"/>
    <w:rsid w:val="00D605FB"/>
    <w:rsid w:val="00D82C1E"/>
    <w:rsid w:val="00D84B5F"/>
    <w:rsid w:val="00D85C87"/>
    <w:rsid w:val="00D87A0F"/>
    <w:rsid w:val="00D95E51"/>
    <w:rsid w:val="00D97FC3"/>
    <w:rsid w:val="00DA459E"/>
    <w:rsid w:val="00DA7C18"/>
    <w:rsid w:val="00DB47D3"/>
    <w:rsid w:val="00DB5769"/>
    <w:rsid w:val="00DC322B"/>
    <w:rsid w:val="00DC7C9D"/>
    <w:rsid w:val="00DD3BEF"/>
    <w:rsid w:val="00DD3D47"/>
    <w:rsid w:val="00DD50FE"/>
    <w:rsid w:val="00DE3193"/>
    <w:rsid w:val="00DF4C27"/>
    <w:rsid w:val="00DF7EDA"/>
    <w:rsid w:val="00E12608"/>
    <w:rsid w:val="00E17EE5"/>
    <w:rsid w:val="00E305F8"/>
    <w:rsid w:val="00E43F17"/>
    <w:rsid w:val="00E45253"/>
    <w:rsid w:val="00E46457"/>
    <w:rsid w:val="00E56916"/>
    <w:rsid w:val="00E64C18"/>
    <w:rsid w:val="00E712B4"/>
    <w:rsid w:val="00E71D6E"/>
    <w:rsid w:val="00E75F4B"/>
    <w:rsid w:val="00E92376"/>
    <w:rsid w:val="00E939C4"/>
    <w:rsid w:val="00E94B15"/>
    <w:rsid w:val="00EA34E2"/>
    <w:rsid w:val="00EB22D6"/>
    <w:rsid w:val="00EC4364"/>
    <w:rsid w:val="00EC777B"/>
    <w:rsid w:val="00ED1166"/>
    <w:rsid w:val="00ED3302"/>
    <w:rsid w:val="00EE54E1"/>
    <w:rsid w:val="00EF6D89"/>
    <w:rsid w:val="00F20FD0"/>
    <w:rsid w:val="00F26DB0"/>
    <w:rsid w:val="00F26FB7"/>
    <w:rsid w:val="00F34F32"/>
    <w:rsid w:val="00F411F2"/>
    <w:rsid w:val="00F44FF8"/>
    <w:rsid w:val="00F50546"/>
    <w:rsid w:val="00F523E4"/>
    <w:rsid w:val="00F762EB"/>
    <w:rsid w:val="00F76786"/>
    <w:rsid w:val="00F76AD7"/>
    <w:rsid w:val="00F83CB8"/>
    <w:rsid w:val="00FA2634"/>
    <w:rsid w:val="00FA2756"/>
    <w:rsid w:val="00FA334F"/>
    <w:rsid w:val="00FA3AA3"/>
    <w:rsid w:val="00FB5514"/>
    <w:rsid w:val="00FB7599"/>
    <w:rsid w:val="00FC0786"/>
    <w:rsid w:val="00FD59F9"/>
    <w:rsid w:val="00FD767A"/>
    <w:rsid w:val="00FE2006"/>
    <w:rsid w:val="00FE3582"/>
    <w:rsid w:val="00FE50BE"/>
    <w:rsid w:val="00FE76D9"/>
    <w:rsid w:val="00FF29C5"/>
    <w:rsid w:val="0FFD27C1"/>
    <w:rsid w:val="14E2648C"/>
    <w:rsid w:val="1AB671CA"/>
    <w:rsid w:val="20AA1E22"/>
    <w:rsid w:val="5FB57F2B"/>
    <w:rsid w:val="6C84BF9A"/>
    <w:rsid w:val="72D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C7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4D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aliases w:val="L,List Paragraph1,List Paragraph11,Recommendation,Body Bullets 1,Bullet points,Content descriptions,Bullet Point,Bullet point,0Bullet,Bulletr List Paragraph,FooterText,Indented bullet,List Paragraph Number,List Paragraph2,List Paragraph21"/>
    <w:basedOn w:val="Normal"/>
    <w:link w:val="ListParagraphChar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ListParagraphChar">
    <w:name w:val="List Paragraph Char"/>
    <w:aliases w:val="L Char,List Paragraph1 Char,List Paragraph11 Char,Recommendation Char,Body Bullets 1 Char,Bullet points Char,Content descriptions Char,Bullet Point Char,Bullet point Char,0Bullet Char,Bulletr List Paragraph Char,FooterText Char"/>
    <w:basedOn w:val="DefaultParagraphFont"/>
    <w:link w:val="ListParagraph"/>
    <w:uiPriority w:val="34"/>
    <w:rsid w:val="000E214D"/>
    <w:rPr>
      <w:rFonts w:ascii="Arial" w:eastAsia="Times New Roman" w:hAnsi="Arial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E2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14D"/>
    <w:pPr>
      <w:spacing w:after="120" w:line="240" w:lineRule="auto"/>
    </w:pPr>
    <w:rPr>
      <w:rFonts w:eastAsia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14D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214D"/>
    <w:rPr>
      <w:vertAlign w:val="superscript"/>
    </w:rPr>
  </w:style>
  <w:style w:type="character" w:customStyle="1" w:styleId="cf01">
    <w:name w:val="cf01"/>
    <w:basedOn w:val="DefaultParagraphFont"/>
    <w:rsid w:val="000E214D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14D"/>
    <w:rPr>
      <w:rFonts w:ascii="Arial" w:eastAsia="Times New Roman" w:hAnsi="Arial"/>
      <w:lang w:val="en-US" w:eastAsia="ja-JP"/>
    </w:rPr>
  </w:style>
  <w:style w:type="character" w:customStyle="1" w:styleId="normaltextrun">
    <w:name w:val="normaltextrun"/>
    <w:basedOn w:val="DefaultParagraphFont"/>
    <w:rsid w:val="005B735B"/>
  </w:style>
  <w:style w:type="paragraph" w:styleId="Revision">
    <w:name w:val="Revision"/>
    <w:hidden/>
    <w:uiPriority w:val="99"/>
    <w:semiHidden/>
    <w:rsid w:val="003A255C"/>
    <w:rPr>
      <w:rFonts w:ascii="Arial" w:eastAsia="Times New Roman" w:hAnsi="Arial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A4F"/>
    <w:pPr>
      <w:spacing w:after="200"/>
    </w:pPr>
    <w:rPr>
      <w:rFonts w:eastAsia="Times New Roman" w:cs="Times New Roman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A4F"/>
    <w:rPr>
      <w:rFonts w:ascii="Arial" w:eastAsia="Times New Roman" w:hAnsi="Arial" w:cstheme="minorBidi"/>
      <w:b/>
      <w:bCs/>
      <w:lang w:val="en-US" w:eastAsia="ja-JP"/>
    </w:rPr>
  </w:style>
  <w:style w:type="character" w:styleId="Mention">
    <w:name w:val="Mention"/>
    <w:basedOn w:val="DefaultParagraphFont"/>
    <w:uiPriority w:val="99"/>
    <w:unhideWhenUsed/>
    <w:rsid w:val="00B87E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is.gov.au/understanding/how-ndis-works/mental-health-and-ndis/applying-ndis-people-psychosocial-disability" TargetMode="External"/><Relationship Id="rId18" Type="http://schemas.openxmlformats.org/officeDocument/2006/relationships/hyperlink" Target="https://www.facebook.com/NDISAu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/national-disability-insurance-agency" TargetMode="External"/><Relationship Id="rId7" Type="http://schemas.openxmlformats.org/officeDocument/2006/relationships/hyperlink" Target="https://www.ndis.gov.au/about-us/governance/legislation" TargetMode="External"/><Relationship Id="rId12" Type="http://schemas.openxmlformats.org/officeDocument/2006/relationships/hyperlink" Target="https://ourguidelines.ndis.gov.au/home/becoming-participant/applying-ndis/do-you-meet-disability-requirements" TargetMode="External"/><Relationship Id="rId17" Type="http://schemas.openxmlformats.org/officeDocument/2006/relationships/hyperlink" Target="http://ndis.gov.au/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ndis.gov.au/understanding/how-ndis-works/mental-health-and-ndis/psychosocial-disability-supports" TargetMode="External"/><Relationship Id="rId20" Type="http://schemas.openxmlformats.org/officeDocument/2006/relationships/hyperlink" Target="https://www.youtube.com/user/DisabilityCar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is.gov.au/applying-access-ndis/am-i-eligible" TargetMode="External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ndis.gov.au/understanding/supports-funded-ndis/reasonable-and-necessary-support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ndis.gov.au/applying-access-ndis/how-apply/information-gps-and-health-professionals/eligibility-and-early-intervention-faq" TargetMode="External"/><Relationship Id="rId19" Type="http://schemas.openxmlformats.org/officeDocument/2006/relationships/hyperlink" Target="https://www.instagram.com/ndis_australia/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ourguidelines.ndis.gov.au/home/becoming-participant/applying-ndis/do-you-meet-disability-requirements" TargetMode="External"/><Relationship Id="rId14" Type="http://schemas.openxmlformats.org/officeDocument/2006/relationships/hyperlink" Target="https://www.ndis.gov.au/understanding/what-ndis/whos-delivering-ndis/lac-partners-community" TargetMode="External"/><Relationship Id="rId22" Type="http://schemas.openxmlformats.org/officeDocument/2006/relationships/hyperlink" Target="http://relayservice.gov.a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hyperlink" Target="https://www.ndis.gov.au/understanding/how-ndis-works/mental-health-and-ndis/psychosocial-disability-recovery-oriented-framewor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6" ma:contentTypeDescription="Create a new document." ma:contentTypeScope="" ma:versionID="8d91b00162ae1b017312bd299423e7a0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9ede7192fb79d4a32650dda8f1e9fd45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bfd07-c524-4227-a812-b1f8ee2d463b">
      <Terms xmlns="http://schemas.microsoft.com/office/infopath/2007/PartnerControls"/>
    </lcf76f155ced4ddcb4097134ff3c332f>
    <TaxCatchAll xmlns="c8d4ce67-7909-48f8-adba-10a38cadedde" xsi:nil="true"/>
  </documentManagement>
</p:properties>
</file>

<file path=customXml/itemProps1.xml><?xml version="1.0" encoding="utf-8"?>
<ds:datastoreItem xmlns:ds="http://schemas.openxmlformats.org/officeDocument/2006/customXml" ds:itemID="{314A6ED7-D379-4D46-9F73-0E09EE66B8B5}"/>
</file>

<file path=customXml/itemProps2.xml><?xml version="1.0" encoding="utf-8"?>
<ds:datastoreItem xmlns:ds="http://schemas.openxmlformats.org/officeDocument/2006/customXml" ds:itemID="{9EE3E2E9-96E9-4DCB-9F73-F1AA87050A10}"/>
</file>

<file path=customXml/itemProps3.xml><?xml version="1.0" encoding="utf-8"?>
<ds:datastoreItem xmlns:ds="http://schemas.openxmlformats.org/officeDocument/2006/customXml" ds:itemID="{5CCC273B-A0FE-44DB-9432-8283C1C20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Psychosocial Disability Access Factsheet 3: Lifetime support and recovery for psychosocial disability in the NDIS</dc:title>
  <dc:subject/>
  <dc:creator/>
  <cp:keywords/>
  <dc:description/>
  <cp:lastModifiedBy/>
  <cp:revision>1</cp:revision>
  <dcterms:created xsi:type="dcterms:W3CDTF">2024-04-23T22:45:00Z</dcterms:created>
  <dcterms:modified xsi:type="dcterms:W3CDTF">2024-04-23T22:46:00Z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2024-04-23T22:46:06Z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965303d8-1509-44ef-8cd8-41fb95b9c66d</vt:lpwstr>
  </property>
  <property fmtid="{D5CDD505-2E9C-101B-9397-08002B2CF9AE}" pid="8" name="MSIP_Label_2b83f8d7-e91f-4eee-a336-52a8061c0503_ContentBits">
    <vt:lpwstr>0</vt:lpwstr>
  </property>
  <property fmtid="{D5CDD505-2E9C-101B-9397-08002B2CF9AE}" pid="9" name="DocumentID">
    <vt:lpwstr/>
  </property>
  <property fmtid="{D5CDD505-2E9C-101B-9397-08002B2CF9AE}" pid="10" name="TaxKeyword">
    <vt:lpwstr/>
  </property>
  <property fmtid="{D5CDD505-2E9C-101B-9397-08002B2CF9AE}" pid="11" name="NDIAAudience">
    <vt:lpwstr>1;#All staff|60152733-a6e9-4070-8d91-7ad5c325687c</vt:lpwstr>
  </property>
  <property fmtid="{D5CDD505-2E9C-101B-9397-08002B2CF9AE}" pid="12" name="MediaServiceImageTags">
    <vt:lpwstr/>
  </property>
  <property fmtid="{D5CDD505-2E9C-101B-9397-08002B2CF9AE}" pid="13" name="Subject matter">
    <vt:lpwstr/>
  </property>
  <property fmtid="{D5CDD505-2E9C-101B-9397-08002B2CF9AE}" pid="14" name="DocumentType_1">
    <vt:lpwstr>Template|134e8c49-a2b9-47ae-b156-db0bee5ca248</vt:lpwstr>
  </property>
  <property fmtid="{D5CDD505-2E9C-101B-9397-08002B2CF9AE}" pid="15" name="ContentTypeId">
    <vt:lpwstr>0x010100C9B3E7B947A47C48883DBCBABBF9695E</vt:lpwstr>
  </property>
  <property fmtid="{D5CDD505-2E9C-101B-9397-08002B2CF9AE}" pid="16" name="ApprovedDate">
    <vt:lpwstr/>
  </property>
  <property fmtid="{D5CDD505-2E9C-101B-9397-08002B2CF9AE}" pid="17" name="TaxKeywordTaxHTField">
    <vt:lpwstr/>
  </property>
  <property fmtid="{D5CDD505-2E9C-101B-9397-08002B2CF9AE}" pid="18" name="ResponsibleTeam">
    <vt:lpwstr/>
  </property>
  <property fmtid="{D5CDD505-2E9C-101B-9397-08002B2CF9AE}" pid="19" name="DocumentType">
    <vt:lpwstr>20;#Template|134e8c49-a2b9-47ae-b156-db0bee5ca248</vt:lpwstr>
  </property>
  <property fmtid="{D5CDD505-2E9C-101B-9397-08002B2CF9AE}" pid="20" name="NDIALocation">
    <vt:lpwstr>2;#Australia-wide|128ca0ae-5e24-49e1-a2ce-f7dc74366abc</vt:lpwstr>
  </property>
  <property fmtid="{D5CDD505-2E9C-101B-9397-08002B2CF9AE}" pid="21" name="EffectiveDate">
    <vt:lpwstr/>
  </property>
  <property fmtid="{D5CDD505-2E9C-101B-9397-08002B2CF9AE}" pid="22" name="NDIAAudience_1">
    <vt:lpwstr>All staff|60152733-a6e9-4070-8d91-7ad5c325687c</vt:lpwstr>
  </property>
  <property fmtid="{D5CDD505-2E9C-101B-9397-08002B2CF9AE}" pid="23" name="DocumentStatus">
    <vt:lpwstr>12;#Approved|38d2d1ad-195e-4428-a55d-25a6b10fdc1d</vt:lpwstr>
  </property>
  <property fmtid="{D5CDD505-2E9C-101B-9397-08002B2CF9AE}" pid="24" name="DocumentStatus_1">
    <vt:lpwstr>Approved|38d2d1ad-195e-4428-a55d-25a6b10fdc1d</vt:lpwstr>
  </property>
  <property fmtid="{D5CDD505-2E9C-101B-9397-08002B2CF9AE}" pid="25" name="ReviewDate">
    <vt:lpwstr/>
  </property>
  <property fmtid="{D5CDD505-2E9C-101B-9397-08002B2CF9AE}" pid="26" name="NDIALocation_1">
    <vt:lpwstr>Australia-wide|128ca0ae-5e24-49e1-a2ce-f7dc74366abc</vt:lpwstr>
  </property>
</Properties>
</file>